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ED0" w:rsidRPr="00301396" w:rsidRDefault="00F06ED0" w:rsidP="00603DEF">
      <w:pPr>
        <w:pStyle w:val="Heading1"/>
        <w:jc w:val="center"/>
        <w:rPr>
          <w:rFonts w:ascii="Tahoma" w:hAnsi="Tahoma" w:cs="Tahoma"/>
          <w:lang w:val="sr-Cyrl-CS"/>
        </w:rPr>
      </w:pPr>
      <w:r w:rsidRPr="00301396">
        <w:rPr>
          <w:rFonts w:ascii="Tahoma" w:hAnsi="Tahoma" w:cs="Tahoma"/>
          <w:lang w:val="sr-Cyrl-CS"/>
        </w:rPr>
        <w:t>ОЦЕЊИВАЊЕ</w:t>
      </w:r>
    </w:p>
    <w:p w:rsidR="00F06ED0" w:rsidRPr="00301396" w:rsidRDefault="00F06ED0" w:rsidP="00F06ED0">
      <w:pPr>
        <w:jc w:val="center"/>
        <w:rPr>
          <w:rFonts w:ascii="Tahoma" w:hAnsi="Tahoma" w:cs="Tahoma"/>
          <w:sz w:val="20"/>
          <w:szCs w:val="20"/>
          <w:lang w:val="sr-Cyrl-CS"/>
        </w:rPr>
      </w:pP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 xml:space="preserve">Правилником о оцењивању ученика у основном образовању и васпитању, објављеном у „Службеном гласнику РС“, бр.74/2011, од 5.10.2011. године дефинисано је да се „праћење развоја, напредовања и остварености постигнућа ученика у току школске године обавља </w:t>
      </w:r>
      <w:r w:rsidRPr="00301396">
        <w:rPr>
          <w:rFonts w:ascii="Tahoma" w:hAnsi="Tahoma" w:cs="Tahoma"/>
          <w:b/>
          <w:sz w:val="20"/>
          <w:szCs w:val="20"/>
          <w:lang w:val="sr-Cyrl-CS"/>
        </w:rPr>
        <w:t xml:space="preserve">формативним </w:t>
      </w:r>
      <w:r w:rsidRPr="00301396">
        <w:rPr>
          <w:rFonts w:ascii="Tahoma" w:hAnsi="Tahoma" w:cs="Tahoma"/>
          <w:sz w:val="20"/>
          <w:szCs w:val="20"/>
          <w:lang w:val="sr-Cyrl-CS"/>
        </w:rPr>
        <w:t xml:space="preserve">и </w:t>
      </w:r>
      <w:r w:rsidR="00DB11A8" w:rsidRPr="00301396">
        <w:rPr>
          <w:rFonts w:ascii="Tahoma" w:hAnsi="Tahoma" w:cs="Tahoma"/>
          <w:b/>
          <w:sz w:val="20"/>
          <w:szCs w:val="20"/>
          <w:lang w:val="sr-Cyrl-CS"/>
        </w:rPr>
        <w:t>сумативним</w:t>
      </w:r>
      <w:r w:rsidRPr="00301396">
        <w:rPr>
          <w:rFonts w:ascii="Tahoma" w:hAnsi="Tahoma" w:cs="Tahoma"/>
          <w:b/>
          <w:sz w:val="20"/>
          <w:szCs w:val="20"/>
          <w:lang w:val="sr-Cyrl-CS"/>
        </w:rPr>
        <w:t xml:space="preserve"> оцењивањем</w:t>
      </w:r>
      <w:r w:rsidRPr="00301396">
        <w:rPr>
          <w:rFonts w:ascii="Tahoma" w:hAnsi="Tahoma" w:cs="Tahoma"/>
          <w:sz w:val="20"/>
          <w:szCs w:val="20"/>
          <w:lang w:val="sr-Cyrl-CS"/>
        </w:rPr>
        <w:t>. Формативно оцењивање, у смислу овог правилн</w:t>
      </w:r>
      <w:r w:rsidR="00B373A7" w:rsidRPr="00301396">
        <w:rPr>
          <w:rFonts w:ascii="Tahoma" w:hAnsi="Tahoma" w:cs="Tahoma"/>
          <w:sz w:val="20"/>
          <w:szCs w:val="20"/>
          <w:lang w:val="sr-Cyrl-CS"/>
        </w:rPr>
        <w:t>и</w:t>
      </w:r>
      <w:r w:rsidRPr="00301396">
        <w:rPr>
          <w:rFonts w:ascii="Tahoma" w:hAnsi="Tahoma" w:cs="Tahoma"/>
          <w:sz w:val="20"/>
          <w:szCs w:val="20"/>
          <w:lang w:val="sr-Cyrl-CS"/>
        </w:rPr>
        <w:t>ка, јесте редовно проверавање постигнућа и праћење владања ученика у току савладавања школског програма, садржи повратну информацију и препоруке за даље напредовање, и по правилу, евидентира се у педагошкој документацији наставника, у складу са овим правилником. Сумативно оцењивање у смислу овог правилника, јесте вредновање постигнућа ученика на крају програмске целине или за класификациони период из предмета са и без модула и владања. Оцене добијене сумативним оцењивањем су, по правилу, бројчане и уносе с</w:t>
      </w:r>
      <w:r w:rsidRPr="00301396">
        <w:rPr>
          <w:rFonts w:ascii="Tahoma" w:hAnsi="Tahoma" w:cs="Tahoma"/>
          <w:sz w:val="20"/>
          <w:szCs w:val="20"/>
        </w:rPr>
        <w:t>e</w:t>
      </w:r>
      <w:r w:rsidRPr="00301396">
        <w:rPr>
          <w:rFonts w:ascii="Tahoma" w:hAnsi="Tahoma" w:cs="Tahoma"/>
          <w:sz w:val="20"/>
          <w:szCs w:val="20"/>
          <w:lang w:val="sr-Cyrl-CS"/>
        </w:rPr>
        <w:t xml:space="preserve"> у прописану евиденцију о образ</w:t>
      </w:r>
      <w:r w:rsidR="00B373A7" w:rsidRPr="00301396">
        <w:rPr>
          <w:rFonts w:ascii="Tahoma" w:hAnsi="Tahoma" w:cs="Tahoma"/>
          <w:sz w:val="20"/>
          <w:szCs w:val="20"/>
          <w:lang w:val="sr-Cyrl-CS"/>
        </w:rPr>
        <w:t>овно – васпитном раду (дневник),</w:t>
      </w:r>
      <w:r w:rsidR="00EC51BF" w:rsidRPr="00301396">
        <w:rPr>
          <w:rFonts w:ascii="Tahoma" w:hAnsi="Tahoma" w:cs="Tahoma"/>
          <w:sz w:val="20"/>
          <w:szCs w:val="20"/>
          <w:lang w:val="sr-Cyrl-CS"/>
        </w:rPr>
        <w:t xml:space="preserve"> </w:t>
      </w:r>
      <w:r w:rsidRPr="00301396">
        <w:rPr>
          <w:rFonts w:ascii="Tahoma" w:hAnsi="Tahoma" w:cs="Tahoma"/>
          <w:sz w:val="20"/>
          <w:szCs w:val="20"/>
          <w:lang w:val="sr-Cyrl-CS"/>
        </w:rPr>
        <w:t>(чл.3)</w:t>
      </w:r>
      <w:r w:rsidR="00B373A7" w:rsidRPr="00301396">
        <w:rPr>
          <w:rFonts w:ascii="Tahoma" w:hAnsi="Tahoma" w:cs="Tahoma"/>
          <w:sz w:val="20"/>
          <w:szCs w:val="20"/>
          <w:lang w:val="sr-Cyrl-CS"/>
        </w:rPr>
        <w:t>.</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Такође је важно нагласити да је овим Правилником дефинисано да наставник на почетку школске године процењује претходна постигнућа ученика у оквиру одређене области, предмета, модула или теме, која су од значаја за предмет (иницијално процењивање)</w:t>
      </w:r>
      <w:r w:rsidR="00DF402A" w:rsidRPr="00301396">
        <w:rPr>
          <w:rFonts w:ascii="Tahoma" w:hAnsi="Tahoma" w:cs="Tahoma"/>
          <w:sz w:val="20"/>
          <w:szCs w:val="20"/>
          <w:lang w:val="sr-Cyrl-CS"/>
        </w:rPr>
        <w:t xml:space="preserve">, </w:t>
      </w:r>
      <w:r w:rsidRPr="00301396">
        <w:rPr>
          <w:rFonts w:ascii="Tahoma" w:hAnsi="Tahoma" w:cs="Tahoma"/>
          <w:sz w:val="20"/>
          <w:szCs w:val="20"/>
          <w:lang w:val="sr-Cyrl-CS"/>
        </w:rPr>
        <w:t>(чл.10).</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Из наведеног можемо закључити да се разликују три врсте оцењивања: иницијално, формативно и сумативно оцењивање.</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Пре него што прикажемо карактеристике сваког од наведених облика оцењивања, требало би нагласити разлику између оцењивања и евалуације. И оцењивањем и евалуацијом се прикупљају подаци о напредовању ученика, врши се сумирање, али прикупљени подаци код оцењивања помажу наставнику да одлучи како ће наставити да ради са ученицима, док код евалуације прикупљени подаци служе да се одреди који начин рада је био најефикаснији.</w:t>
      </w:r>
    </w:p>
    <w:p w:rsidR="00F06ED0" w:rsidRPr="00301396" w:rsidRDefault="00F06ED0" w:rsidP="00F06ED0">
      <w:pPr>
        <w:jc w:val="both"/>
        <w:rPr>
          <w:rFonts w:ascii="Tahoma" w:hAnsi="Tahoma" w:cs="Tahoma"/>
          <w:b/>
          <w:sz w:val="20"/>
          <w:szCs w:val="20"/>
          <w:u w:val="single"/>
          <w:lang w:val="sr-Cyrl-CS"/>
        </w:rPr>
      </w:pPr>
    </w:p>
    <w:p w:rsidR="00F06ED0" w:rsidRPr="00301396" w:rsidRDefault="00F06ED0" w:rsidP="00C022DB">
      <w:pPr>
        <w:pStyle w:val="Heading2"/>
        <w:rPr>
          <w:rFonts w:ascii="Tahoma" w:hAnsi="Tahoma" w:cs="Tahoma"/>
          <w:lang w:val="sr-Cyrl-CS"/>
        </w:rPr>
      </w:pPr>
      <w:r w:rsidRPr="00301396">
        <w:rPr>
          <w:rFonts w:ascii="Tahoma" w:hAnsi="Tahoma" w:cs="Tahoma"/>
          <w:lang w:val="sr-Cyrl-CS"/>
        </w:rPr>
        <w:t>Иницијално, формативно и сумативно оцењивање</w:t>
      </w:r>
    </w:p>
    <w:p w:rsidR="00F06ED0" w:rsidRPr="00301396" w:rsidRDefault="00F06ED0" w:rsidP="00F06ED0">
      <w:pPr>
        <w:jc w:val="both"/>
        <w:rPr>
          <w:rFonts w:ascii="Tahoma" w:hAnsi="Tahoma" w:cs="Tahoma"/>
          <w:b/>
          <w:sz w:val="20"/>
          <w:szCs w:val="20"/>
          <w:u w:val="single"/>
          <w:lang w:val="sr-Cyrl-CS"/>
        </w:rPr>
      </w:pPr>
    </w:p>
    <w:p w:rsidR="00F06ED0" w:rsidRPr="00301396" w:rsidRDefault="00F06ED0" w:rsidP="00F06ED0">
      <w:pPr>
        <w:jc w:val="both"/>
        <w:rPr>
          <w:rFonts w:ascii="Tahoma" w:hAnsi="Tahoma" w:cs="Tahoma"/>
          <w:sz w:val="20"/>
          <w:szCs w:val="20"/>
          <w:lang w:val="sr-Cyrl-CS"/>
        </w:rPr>
      </w:pPr>
      <w:r w:rsidRPr="00301396">
        <w:rPr>
          <w:rFonts w:ascii="Tahoma" w:hAnsi="Tahoma" w:cs="Tahoma"/>
          <w:b/>
          <w:sz w:val="20"/>
          <w:szCs w:val="20"/>
          <w:lang w:val="sr-Cyrl-CS"/>
        </w:rPr>
        <w:t>Иницијално оцењивање</w:t>
      </w:r>
      <w:r w:rsidRPr="00301396">
        <w:rPr>
          <w:rFonts w:ascii="Tahoma" w:hAnsi="Tahoma" w:cs="Tahoma"/>
          <w:sz w:val="20"/>
          <w:szCs w:val="20"/>
          <w:lang w:val="sr-Cyrl-CS"/>
        </w:rPr>
        <w:t>, које се често назива и „дијагностичко“ оцењивање има за циљ да помогне наставнику и ученику да идентификују шта ученик зна, које су његове могућности и слабе стране и да на основу тога наставник планира чему ће подучавати ученика и на које начине ће реализовати учење и подучавање.</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 xml:space="preserve">О формативном оцењивању се говори као о </w:t>
      </w:r>
      <w:r w:rsidRPr="00301396">
        <w:rPr>
          <w:rFonts w:ascii="Tahoma" w:hAnsi="Tahoma" w:cs="Tahoma"/>
          <w:i/>
          <w:sz w:val="20"/>
          <w:szCs w:val="20"/>
          <w:lang w:val="sr-Cyrl-CS"/>
        </w:rPr>
        <w:t>оцењивању за учење</w:t>
      </w:r>
      <w:r w:rsidRPr="00301396">
        <w:rPr>
          <w:rFonts w:ascii="Tahoma" w:hAnsi="Tahoma" w:cs="Tahoma"/>
          <w:sz w:val="20"/>
          <w:szCs w:val="20"/>
          <w:lang w:val="sr-Cyrl-CS"/>
        </w:rPr>
        <w:t xml:space="preserve">, док се под сумативним оцењивањем сматра </w:t>
      </w:r>
      <w:r w:rsidRPr="00301396">
        <w:rPr>
          <w:rFonts w:ascii="Tahoma" w:hAnsi="Tahoma" w:cs="Tahoma"/>
          <w:i/>
          <w:sz w:val="20"/>
          <w:szCs w:val="20"/>
          <w:lang w:val="sr-Cyrl-CS"/>
        </w:rPr>
        <w:t>оцењивање учењ</w:t>
      </w:r>
      <w:r w:rsidR="00A05227" w:rsidRPr="00301396">
        <w:rPr>
          <w:rFonts w:ascii="Tahoma" w:hAnsi="Tahoma" w:cs="Tahoma"/>
          <w:i/>
          <w:sz w:val="20"/>
          <w:szCs w:val="20"/>
          <w:lang w:val="sr-Cyrl-CS"/>
        </w:rPr>
        <w:t>а</w:t>
      </w:r>
      <w:r w:rsidRPr="00301396">
        <w:rPr>
          <w:rFonts w:ascii="Tahoma" w:hAnsi="Tahoma" w:cs="Tahoma"/>
          <w:sz w:val="20"/>
          <w:szCs w:val="20"/>
          <w:lang w:val="sr-Cyrl-CS"/>
        </w:rPr>
        <w:t>. Основна разлика између формативног и сумативног оцењивања стоји у намени њиховог коришћења.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 xml:space="preserve">Како бисмо најбоље разумели суштину </w:t>
      </w:r>
      <w:r w:rsidRPr="00301396">
        <w:rPr>
          <w:rFonts w:ascii="Tahoma" w:hAnsi="Tahoma" w:cs="Tahoma"/>
          <w:b/>
          <w:sz w:val="20"/>
          <w:szCs w:val="20"/>
          <w:lang w:val="sr-Cyrl-CS"/>
        </w:rPr>
        <w:t>формативног оцењивања</w:t>
      </w:r>
      <w:r w:rsidRPr="00301396">
        <w:rPr>
          <w:rFonts w:ascii="Tahoma" w:hAnsi="Tahoma" w:cs="Tahoma"/>
          <w:sz w:val="20"/>
          <w:szCs w:val="20"/>
          <w:lang w:val="sr-Cyrl-CS"/>
        </w:rPr>
        <w:t>, почећемо од извора речи „оцењивање“. На</w:t>
      </w:r>
      <w:r w:rsidR="0013216F" w:rsidRPr="00301396">
        <w:rPr>
          <w:rFonts w:ascii="Tahoma" w:hAnsi="Tahoma" w:cs="Tahoma"/>
          <w:sz w:val="20"/>
          <w:szCs w:val="20"/>
          <w:lang w:val="sr-Cyrl-CS"/>
        </w:rPr>
        <w:t xml:space="preserve"> енглеском језику оцењивање је “</w:t>
      </w:r>
      <w:r w:rsidRPr="00301396">
        <w:rPr>
          <w:rFonts w:ascii="Tahoma" w:hAnsi="Tahoma" w:cs="Tahoma"/>
          <w:sz w:val="20"/>
          <w:szCs w:val="20"/>
        </w:rPr>
        <w:t>assessment</w:t>
      </w:r>
      <w:r w:rsidR="0038317A" w:rsidRPr="00301396">
        <w:rPr>
          <w:rFonts w:ascii="Tahoma" w:hAnsi="Tahoma" w:cs="Tahoma"/>
          <w:sz w:val="20"/>
          <w:szCs w:val="20"/>
          <w:lang w:val="sr-Cyrl-CS"/>
        </w:rPr>
        <w:t>“, што потиче од латинске речи “</w:t>
      </w:r>
      <w:r w:rsidRPr="00301396">
        <w:rPr>
          <w:rFonts w:ascii="Tahoma" w:hAnsi="Tahoma" w:cs="Tahoma"/>
          <w:sz w:val="20"/>
          <w:szCs w:val="20"/>
        </w:rPr>
        <w:t>assidere</w:t>
      </w:r>
      <w:r w:rsidRPr="00301396">
        <w:rPr>
          <w:rFonts w:ascii="Tahoma" w:hAnsi="Tahoma" w:cs="Tahoma"/>
          <w:sz w:val="20"/>
          <w:szCs w:val="20"/>
          <w:lang w:val="sr-Cyrl-CS"/>
        </w:rPr>
        <w:t>“, што значи: сести са. Дакле, приликом оцењивања наставник треба да седне са учеником. Ово нам указује да је оцењивање нешто што радимо са ученицима, а не нешто што радимо ученицима (</w:t>
      </w:r>
      <w:r w:rsidRPr="00301396">
        <w:rPr>
          <w:rFonts w:ascii="Tahoma" w:hAnsi="Tahoma" w:cs="Tahoma"/>
          <w:sz w:val="20"/>
          <w:szCs w:val="20"/>
        </w:rPr>
        <w:t>Green</w:t>
      </w:r>
      <w:r w:rsidRPr="00301396">
        <w:rPr>
          <w:rFonts w:ascii="Tahoma" w:hAnsi="Tahoma" w:cs="Tahoma"/>
          <w:sz w:val="20"/>
          <w:szCs w:val="20"/>
          <w:lang w:val="sr-Cyrl-CS"/>
        </w:rPr>
        <w:t>,1999). Овде лежи суштина формативног оцењивања. Указивање на карактеристике формативног и сумативног оцењивања и истицање разлика међу њима никако не треба да наведе на закључак да су ова два о</w:t>
      </w:r>
      <w:r w:rsidR="00266700" w:rsidRPr="00301396">
        <w:rPr>
          <w:rFonts w:ascii="Tahoma" w:hAnsi="Tahoma" w:cs="Tahoma"/>
          <w:sz w:val="20"/>
          <w:szCs w:val="20"/>
          <w:lang w:val="sr-Cyrl-CS"/>
        </w:rPr>
        <w:t xml:space="preserve">блика оцењивања у супротности. </w:t>
      </w:r>
      <w:r w:rsidRPr="00301396">
        <w:rPr>
          <w:rFonts w:ascii="Tahoma" w:hAnsi="Tahoma" w:cs="Tahoma"/>
          <w:sz w:val="20"/>
          <w:szCs w:val="20"/>
          <w:lang w:val="sr-Cyrl-CS"/>
        </w:rPr>
        <w:t>Формативно и сумативно оцењивање су међусобно повезани и наставник треба да користи оба облика оц</w:t>
      </w:r>
      <w:r w:rsidR="0032027E" w:rsidRPr="00301396">
        <w:rPr>
          <w:rFonts w:ascii="Tahoma" w:hAnsi="Tahoma" w:cs="Tahoma"/>
          <w:sz w:val="20"/>
          <w:szCs w:val="20"/>
          <w:lang w:val="sr-Cyrl-CS"/>
        </w:rPr>
        <w:t>ењивања, имајући у виду шта жели</w:t>
      </w:r>
      <w:r w:rsidR="004D5548" w:rsidRPr="00301396">
        <w:rPr>
          <w:rFonts w:ascii="Tahoma" w:hAnsi="Tahoma" w:cs="Tahoma"/>
          <w:sz w:val="20"/>
          <w:szCs w:val="20"/>
          <w:lang w:val="sr-Cyrl-CS"/>
        </w:rPr>
        <w:t xml:space="preserve"> оцењивањем да постигне</w:t>
      </w:r>
      <w:r w:rsidRPr="00301396">
        <w:rPr>
          <w:rFonts w:ascii="Tahoma" w:hAnsi="Tahoma" w:cs="Tahoma"/>
          <w:sz w:val="20"/>
          <w:szCs w:val="20"/>
          <w:lang w:val="sr-Cyrl-CS"/>
        </w:rPr>
        <w:t>.</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lastRenderedPageBreak/>
        <w:t>О формативном оцењивању говоримо као о оцењивању за учење, односно оцењивању у служби учења. Другим речима, формативно оцењивање је саставни део процеса учења и подучавања. Формативно оцењивање омогућава наставнику и ученику да увиде индивидуалне потребе ученика за даљим учењем. Овакав облик учења има веома важну улогу у образовним политикама последњих година (</w:t>
      </w:r>
      <w:r w:rsidRPr="00301396">
        <w:rPr>
          <w:rFonts w:ascii="Tahoma" w:hAnsi="Tahoma" w:cs="Tahoma"/>
          <w:sz w:val="20"/>
          <w:szCs w:val="20"/>
        </w:rPr>
        <w:t>OECD</w:t>
      </w:r>
      <w:r w:rsidRPr="00301396">
        <w:rPr>
          <w:rFonts w:ascii="Tahoma" w:hAnsi="Tahoma" w:cs="Tahoma"/>
          <w:sz w:val="20"/>
          <w:szCs w:val="20"/>
          <w:lang w:val="sr-Cyrl-CS"/>
        </w:rPr>
        <w:t>, 2011). Формативно оцењивање се врши током процеса подучавања и учења и подразумева коришћење тестова или неких других начина провере, током обраде градива, на пример на крају неке активности учења, како би наставник идентификовао образовне потребе ученика и</w:t>
      </w:r>
      <w:r w:rsidR="00374355" w:rsidRPr="00301396">
        <w:rPr>
          <w:rFonts w:ascii="Tahoma" w:hAnsi="Tahoma" w:cs="Tahoma"/>
          <w:sz w:val="20"/>
          <w:szCs w:val="20"/>
          <w:lang w:val="sr-Cyrl-CS"/>
        </w:rPr>
        <w:t xml:space="preserve"> </w:t>
      </w:r>
      <w:r w:rsidRPr="00301396">
        <w:rPr>
          <w:rFonts w:ascii="Tahoma" w:hAnsi="Tahoma" w:cs="Tahoma"/>
          <w:sz w:val="20"/>
          <w:szCs w:val="20"/>
          <w:lang w:val="sr-Cyrl-CS"/>
        </w:rPr>
        <w:t>прилагодио даљи рад. Поред тога што се оваквим оцењивањем стиче увид у напре</w:t>
      </w:r>
      <w:r w:rsidR="00656AB0" w:rsidRPr="00301396">
        <w:rPr>
          <w:rFonts w:ascii="Tahoma" w:hAnsi="Tahoma" w:cs="Tahoma"/>
          <w:sz w:val="20"/>
          <w:szCs w:val="20"/>
          <w:lang w:val="sr-Cyrl-CS"/>
        </w:rPr>
        <w:t xml:space="preserve">довање ученика, оно омогућава </w:t>
      </w:r>
      <w:r w:rsidRPr="00301396">
        <w:rPr>
          <w:rFonts w:ascii="Tahoma" w:hAnsi="Tahoma" w:cs="Tahoma"/>
          <w:sz w:val="20"/>
          <w:szCs w:val="20"/>
          <w:lang w:val="sr-Cyrl-CS"/>
        </w:rPr>
        <w:t xml:space="preserve">наставнику да стекне увид у ефикасност свог рада. Дакле, примарни фокус формативног оцењивања је идентификовање онога што треба унапредити. </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Формативно оцењивање има развојну функцију. Зато је саставни део оваквог вида оцењивања давање конструктивне повратне информације ученицима. Важна је и редовност и благовременост давања повратних информација на основу којих ученици тачно разумеју шта треба да науче, шта се од њих очекује и на које начине могу да унапреде своје учење.</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На крају можемо да сумирамо кључне елементе формативног оцењивања:</w:t>
      </w:r>
    </w:p>
    <w:p w:rsidR="00F06ED0" w:rsidRPr="00301396" w:rsidRDefault="00F06ED0" w:rsidP="00067811">
      <w:pPr>
        <w:pStyle w:val="ListParagraph"/>
        <w:numPr>
          <w:ilvl w:val="0"/>
          <w:numId w:val="10"/>
        </w:numPr>
        <w:spacing w:after="120"/>
        <w:jc w:val="both"/>
        <w:rPr>
          <w:rFonts w:ascii="Tahoma" w:hAnsi="Tahoma" w:cs="Tahoma"/>
          <w:sz w:val="20"/>
          <w:lang w:val="sr-Cyrl-CS"/>
        </w:rPr>
      </w:pPr>
      <w:r w:rsidRPr="00301396">
        <w:rPr>
          <w:rFonts w:ascii="Tahoma" w:hAnsi="Tahoma" w:cs="Tahoma"/>
          <w:sz w:val="20"/>
          <w:lang w:val="sr-Cyrl-CS"/>
        </w:rPr>
        <w:t>Наставник и ученици идентификују циљеве, односно исходе учења и начине њиховог остваривања</w:t>
      </w:r>
      <w:r w:rsidR="006426A2" w:rsidRPr="00301396">
        <w:rPr>
          <w:rFonts w:ascii="Tahoma" w:hAnsi="Tahoma" w:cs="Tahoma"/>
          <w:sz w:val="20"/>
          <w:lang w:val="sr-Cyrl-CS"/>
        </w:rPr>
        <w:t>;</w:t>
      </w:r>
    </w:p>
    <w:p w:rsidR="00F06ED0" w:rsidRPr="00301396" w:rsidRDefault="00F06ED0" w:rsidP="00067811">
      <w:pPr>
        <w:pStyle w:val="ListParagraph"/>
        <w:numPr>
          <w:ilvl w:val="0"/>
          <w:numId w:val="10"/>
        </w:numPr>
        <w:spacing w:after="120"/>
        <w:jc w:val="both"/>
        <w:rPr>
          <w:rFonts w:ascii="Tahoma" w:hAnsi="Tahoma" w:cs="Tahoma"/>
          <w:sz w:val="20"/>
          <w:lang w:val="sr-Cyrl-CS"/>
        </w:rPr>
      </w:pPr>
      <w:r w:rsidRPr="00301396">
        <w:rPr>
          <w:rFonts w:ascii="Tahoma" w:hAnsi="Tahoma" w:cs="Tahoma"/>
          <w:sz w:val="20"/>
          <w:lang w:val="sr-Cyrl-CS"/>
        </w:rPr>
        <w:t>Формативно оцењивање је карактерисано богатом конверзацијом између наставника и ученика, која се временом све више изграђује и продубљује</w:t>
      </w:r>
      <w:r w:rsidR="006426A2" w:rsidRPr="00301396">
        <w:rPr>
          <w:rFonts w:ascii="Tahoma" w:hAnsi="Tahoma" w:cs="Tahoma"/>
          <w:sz w:val="20"/>
          <w:lang w:val="sr-Cyrl-CS"/>
        </w:rPr>
        <w:t>;</w:t>
      </w:r>
    </w:p>
    <w:p w:rsidR="00F06ED0" w:rsidRPr="00301396" w:rsidRDefault="00F06ED0" w:rsidP="00067811">
      <w:pPr>
        <w:pStyle w:val="ListParagraph"/>
        <w:numPr>
          <w:ilvl w:val="0"/>
          <w:numId w:val="10"/>
        </w:numPr>
        <w:spacing w:after="120"/>
        <w:jc w:val="both"/>
        <w:rPr>
          <w:rFonts w:ascii="Tahoma" w:hAnsi="Tahoma" w:cs="Tahoma"/>
          <w:sz w:val="20"/>
          <w:lang w:val="sr-Cyrl-CS"/>
        </w:rPr>
      </w:pPr>
      <w:r w:rsidRPr="00301396">
        <w:rPr>
          <w:rFonts w:ascii="Tahoma" w:hAnsi="Tahoma" w:cs="Tahoma"/>
          <w:sz w:val="20"/>
          <w:lang w:val="sr-Cyrl-CS"/>
        </w:rPr>
        <w:t>Благовремено и ефикасно давање повратне информације од стране наставника омогућава ученицима да напредују у учењу</w:t>
      </w:r>
      <w:r w:rsidR="006426A2" w:rsidRPr="00301396">
        <w:rPr>
          <w:rFonts w:ascii="Tahoma" w:hAnsi="Tahoma" w:cs="Tahoma"/>
          <w:sz w:val="20"/>
          <w:lang w:val="sr-Cyrl-CS"/>
        </w:rPr>
        <w:t>;</w:t>
      </w:r>
    </w:p>
    <w:p w:rsidR="00F06ED0" w:rsidRPr="00301396" w:rsidRDefault="00F06ED0" w:rsidP="00067811">
      <w:pPr>
        <w:pStyle w:val="ListParagraph"/>
        <w:numPr>
          <w:ilvl w:val="0"/>
          <w:numId w:val="10"/>
        </w:numPr>
        <w:spacing w:after="120"/>
        <w:jc w:val="both"/>
        <w:rPr>
          <w:rFonts w:ascii="Tahoma" w:hAnsi="Tahoma" w:cs="Tahoma"/>
          <w:sz w:val="20"/>
          <w:lang w:val="sr-Cyrl-CS"/>
        </w:rPr>
      </w:pPr>
      <w:r w:rsidRPr="00301396">
        <w:rPr>
          <w:rFonts w:ascii="Tahoma" w:hAnsi="Tahoma" w:cs="Tahoma"/>
          <w:sz w:val="20"/>
          <w:lang w:val="sr-Cyrl-CS"/>
        </w:rPr>
        <w:t>Ученици се активно укључују у процес сопственог учења</w:t>
      </w:r>
      <w:r w:rsidR="006426A2" w:rsidRPr="00301396">
        <w:rPr>
          <w:rFonts w:ascii="Tahoma" w:hAnsi="Tahoma" w:cs="Tahoma"/>
          <w:sz w:val="20"/>
          <w:lang w:val="sr-Cyrl-CS"/>
        </w:rPr>
        <w:t>;</w:t>
      </w:r>
    </w:p>
    <w:p w:rsidR="00F06ED0" w:rsidRPr="00301396" w:rsidRDefault="00F06ED0" w:rsidP="00067811">
      <w:pPr>
        <w:pStyle w:val="ListParagraph"/>
        <w:numPr>
          <w:ilvl w:val="0"/>
          <w:numId w:val="10"/>
        </w:numPr>
        <w:spacing w:after="120"/>
        <w:jc w:val="both"/>
        <w:rPr>
          <w:rFonts w:ascii="Tahoma" w:hAnsi="Tahoma" w:cs="Tahoma"/>
          <w:sz w:val="20"/>
          <w:lang w:val="sr-Cyrl-CS"/>
        </w:rPr>
      </w:pPr>
      <w:r w:rsidRPr="00301396">
        <w:rPr>
          <w:rFonts w:ascii="Tahoma" w:hAnsi="Tahoma" w:cs="Tahoma"/>
          <w:sz w:val="20"/>
          <w:lang w:val="sr-Cyrl-CS"/>
        </w:rPr>
        <w:t>Наставник је одговоран за идентификовање образовних потреба ученика, као и њихових могућности и модификовање свог приступа у подучавању</w:t>
      </w:r>
      <w:r w:rsidR="006426A2" w:rsidRPr="00301396">
        <w:rPr>
          <w:rFonts w:ascii="Tahoma" w:hAnsi="Tahoma" w:cs="Tahoma"/>
          <w:sz w:val="20"/>
          <w:lang w:val="sr-Cyrl-CS"/>
        </w:rPr>
        <w:t>.</w:t>
      </w:r>
    </w:p>
    <w:p w:rsidR="00D11798" w:rsidRPr="00301396" w:rsidRDefault="00D11798" w:rsidP="00F06ED0">
      <w:pPr>
        <w:jc w:val="both"/>
        <w:rPr>
          <w:rFonts w:ascii="Tahoma" w:hAnsi="Tahoma" w:cs="Tahoma"/>
          <w:b/>
          <w:sz w:val="20"/>
          <w:szCs w:val="20"/>
          <w:lang w:val="sr-Cyrl-CS"/>
        </w:rPr>
      </w:pPr>
    </w:p>
    <w:p w:rsidR="00F06ED0" w:rsidRPr="00301396" w:rsidRDefault="00F06ED0" w:rsidP="00F06ED0">
      <w:pPr>
        <w:jc w:val="both"/>
        <w:rPr>
          <w:rFonts w:ascii="Tahoma" w:hAnsi="Tahoma" w:cs="Tahoma"/>
          <w:sz w:val="20"/>
          <w:szCs w:val="20"/>
          <w:lang w:val="sr-Cyrl-CS"/>
        </w:rPr>
      </w:pPr>
      <w:r w:rsidRPr="00301396">
        <w:rPr>
          <w:rFonts w:ascii="Tahoma" w:hAnsi="Tahoma" w:cs="Tahoma"/>
          <w:b/>
          <w:sz w:val="20"/>
          <w:szCs w:val="20"/>
          <w:lang w:val="sr-Cyrl-CS"/>
        </w:rPr>
        <w:t>Сумативно оцењивање</w:t>
      </w:r>
      <w:r w:rsidR="001B6D00" w:rsidRPr="00301396">
        <w:rPr>
          <w:rFonts w:ascii="Tahoma" w:hAnsi="Tahoma" w:cs="Tahoma"/>
          <w:b/>
          <w:sz w:val="20"/>
          <w:szCs w:val="20"/>
          <w:lang w:val="sr-Cyrl-CS"/>
        </w:rPr>
        <w:t xml:space="preserve"> </w:t>
      </w:r>
      <w:r w:rsidRPr="00301396">
        <w:rPr>
          <w:rFonts w:ascii="Tahoma" w:hAnsi="Tahoma" w:cs="Tahoma"/>
          <w:sz w:val="20"/>
          <w:szCs w:val="20"/>
          <w:lang w:val="sr-Cyrl-CS"/>
        </w:rPr>
        <w:t>је оцењивање учења. Методе сумативног оцењвања представљају традиционалан начин процене, односно оцене напредовања и постигнућа ученика.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Овакво оцењивање се с</w:t>
      </w:r>
      <w:r w:rsidR="00345D33" w:rsidRPr="00301396">
        <w:rPr>
          <w:rFonts w:ascii="Tahoma" w:hAnsi="Tahoma" w:cs="Tahoma"/>
          <w:sz w:val="20"/>
          <w:szCs w:val="20"/>
          <w:lang w:val="sr-Cyrl-CS"/>
        </w:rPr>
        <w:t>п</w:t>
      </w:r>
      <w:r w:rsidRPr="00301396">
        <w:rPr>
          <w:rFonts w:ascii="Tahoma" w:hAnsi="Tahoma" w:cs="Tahoma"/>
          <w:sz w:val="20"/>
          <w:szCs w:val="20"/>
          <w:lang w:val="sr-Cyrl-CS"/>
        </w:rPr>
        <w:t>роводи на крају одређеног модула, теме, класификационог периода (тромесечје, крај полугодишта, крај школске године). Као што сам назив говори, оваквим оцењивањем се сумира шта је ученик постигао и за то се даје нумеричка оцена.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Овакав вид оцењивања је наставницима веома познат и близак. За потребе сумативног оцењивања се често користе тестови знања. Када је реч о развојној функцији оцењивања, за коју смо рекли да се остварује кроз формативно оцењивање, сумативно оцењивање је оријентисано на „прошлост“ и њиме се сумира шта је до тада постигнуто. Овакав вид оцењивања се одвија одвојено од учења.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Значење и разлику између сумативног и формативног оцењивања можемо илустративно приказати кроз следећи пример:</w:t>
      </w:r>
    </w:p>
    <w:p w:rsidR="00F06ED0" w:rsidRPr="00301396" w:rsidRDefault="00F06ED0" w:rsidP="00F06ED0">
      <w:pPr>
        <w:jc w:val="both"/>
        <w:rPr>
          <w:rFonts w:ascii="Tahoma" w:hAnsi="Tahoma" w:cs="Tahoma"/>
          <w:i/>
          <w:sz w:val="20"/>
          <w:szCs w:val="20"/>
          <w:lang w:val="sr-Cyrl-CS"/>
        </w:rPr>
      </w:pPr>
      <w:r w:rsidRPr="00301396">
        <w:rPr>
          <w:rFonts w:ascii="Tahoma" w:hAnsi="Tahoma" w:cs="Tahoma"/>
          <w:i/>
          <w:sz w:val="20"/>
          <w:szCs w:val="20"/>
          <w:lang w:val="sr-Cyrl-CS"/>
        </w:rPr>
        <w:t>Замислимо да су ученици биљке...</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Сумативно оцењивање наших биљака представља њихово једноставно мерење. Може бити интересантно да их поредимо, да видимо која је биљка виша, али тиме нећемо побољшати њихов даљи раст.</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Формативно оцењивање, са друге стране, представља храњење и заливање биљака у складу са њиховим потребама и тиме директно утичемо на њихов даљи раст.</w:t>
      </w:r>
    </w:p>
    <w:p w:rsidR="002A436B" w:rsidRPr="00301396" w:rsidRDefault="002A436B" w:rsidP="00F06ED0">
      <w:pPr>
        <w:jc w:val="both"/>
        <w:rPr>
          <w:rFonts w:ascii="Tahoma" w:hAnsi="Tahoma" w:cs="Tahoma"/>
          <w:sz w:val="20"/>
          <w:szCs w:val="20"/>
          <w:lang w:val="sr-Cyrl-CS"/>
        </w:rPr>
      </w:pPr>
    </w:p>
    <w:p w:rsidR="00F06ED0" w:rsidRPr="00301396" w:rsidRDefault="00F06ED0" w:rsidP="00026808">
      <w:pPr>
        <w:pStyle w:val="Heading2"/>
        <w:rPr>
          <w:rFonts w:ascii="Tahoma" w:hAnsi="Tahoma" w:cs="Tahoma"/>
          <w:lang w:val="sr-Cyrl-CS"/>
        </w:rPr>
      </w:pPr>
      <w:r w:rsidRPr="00301396">
        <w:rPr>
          <w:rFonts w:ascii="Tahoma" w:hAnsi="Tahoma" w:cs="Tahoma"/>
          <w:lang w:val="sr-Cyrl-CS"/>
        </w:rPr>
        <w:t>Улога само</w:t>
      </w:r>
      <w:r w:rsidR="00C75713" w:rsidRPr="00301396">
        <w:rPr>
          <w:rFonts w:ascii="Tahoma" w:hAnsi="Tahoma" w:cs="Tahoma"/>
          <w:lang w:val="sr-Cyrl-CS"/>
        </w:rPr>
        <w:t>-</w:t>
      </w:r>
      <w:r w:rsidRPr="00301396">
        <w:rPr>
          <w:rFonts w:ascii="Tahoma" w:hAnsi="Tahoma" w:cs="Tahoma"/>
          <w:lang w:val="sr-Cyrl-CS"/>
        </w:rPr>
        <w:t>оцењивања/само</w:t>
      </w:r>
      <w:r w:rsidR="00C75713" w:rsidRPr="00301396">
        <w:rPr>
          <w:rFonts w:ascii="Tahoma" w:hAnsi="Tahoma" w:cs="Tahoma"/>
          <w:lang w:val="sr-Cyrl-CS"/>
        </w:rPr>
        <w:t>-</w:t>
      </w:r>
      <w:r w:rsidRPr="00301396">
        <w:rPr>
          <w:rFonts w:ascii="Tahoma" w:hAnsi="Tahoma" w:cs="Tahoma"/>
          <w:lang w:val="sr-Cyrl-CS"/>
        </w:rPr>
        <w:t>процене и вршњачког оцењивања</w:t>
      </w:r>
    </w:p>
    <w:p w:rsidR="00F06ED0" w:rsidRPr="00301396" w:rsidRDefault="00F06ED0" w:rsidP="00F06ED0">
      <w:pPr>
        <w:jc w:val="both"/>
        <w:rPr>
          <w:rFonts w:ascii="Tahoma" w:hAnsi="Tahoma" w:cs="Tahoma"/>
          <w:b/>
          <w:sz w:val="20"/>
          <w:szCs w:val="20"/>
          <w:u w:val="single"/>
          <w:lang w:val="sr-Cyrl-CS"/>
        </w:rPr>
      </w:pP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Где бисте означили фокус само</w:t>
      </w:r>
      <w:r w:rsidR="00AB4BBA" w:rsidRPr="00301396">
        <w:rPr>
          <w:rFonts w:ascii="Tahoma" w:hAnsi="Tahoma" w:cs="Tahoma"/>
          <w:sz w:val="20"/>
          <w:szCs w:val="20"/>
          <w:lang w:val="sr-Cyrl-CS"/>
        </w:rPr>
        <w:t>-</w:t>
      </w:r>
      <w:r w:rsidRPr="00301396">
        <w:rPr>
          <w:rFonts w:ascii="Tahoma" w:hAnsi="Tahoma" w:cs="Tahoma"/>
          <w:sz w:val="20"/>
          <w:szCs w:val="20"/>
          <w:lang w:val="sr-Cyrl-CS"/>
        </w:rPr>
        <w:t>оцењивања на следећим континуумима?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 xml:space="preserve">Количина наученог      </w:t>
      </w:r>
      <w:r w:rsidR="00945A3D" w:rsidRPr="00301396">
        <w:rPr>
          <w:rFonts w:ascii="Tahoma" w:hAnsi="Tahoma" w:cs="Tahoma"/>
          <w:sz w:val="20"/>
          <w:szCs w:val="20"/>
          <w:lang w:val="sr-Cyrl-CS"/>
        </w:rPr>
        <w:t xml:space="preserve">  </w:t>
      </w:r>
      <w:r w:rsidR="005B023E" w:rsidRPr="00301396">
        <w:rPr>
          <w:rFonts w:ascii="Tahoma" w:hAnsi="Tahoma" w:cs="Tahoma"/>
          <w:sz w:val="20"/>
          <w:szCs w:val="20"/>
          <w:lang w:val="sr-Cyrl-CS"/>
        </w:rPr>
        <w:t xml:space="preserve">_____________________________ </w:t>
      </w:r>
      <w:r w:rsidRPr="00301396">
        <w:rPr>
          <w:rFonts w:ascii="Tahoma" w:hAnsi="Tahoma" w:cs="Tahoma"/>
          <w:sz w:val="20"/>
          <w:szCs w:val="20"/>
          <w:lang w:val="sr-Cyrl-CS"/>
        </w:rPr>
        <w:t>Квалитет учења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 xml:space="preserve">Процена/давање оцене </w:t>
      </w:r>
      <w:r w:rsidR="005B023E" w:rsidRPr="00301396">
        <w:rPr>
          <w:rFonts w:ascii="Tahoma" w:hAnsi="Tahoma" w:cs="Tahoma"/>
          <w:sz w:val="20"/>
          <w:szCs w:val="20"/>
          <w:lang w:val="sr-Cyrl-CS"/>
        </w:rPr>
        <w:t xml:space="preserve"> _____________________________ </w:t>
      </w:r>
      <w:r w:rsidRPr="00301396">
        <w:rPr>
          <w:rFonts w:ascii="Tahoma" w:hAnsi="Tahoma" w:cs="Tahoma"/>
          <w:sz w:val="20"/>
          <w:szCs w:val="20"/>
          <w:lang w:val="sr-Cyrl-CS"/>
        </w:rPr>
        <w:t>Савет за напредовање</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 xml:space="preserve">Поређење ученика </w:t>
      </w:r>
      <w:r w:rsidR="00945A3D" w:rsidRPr="00301396">
        <w:rPr>
          <w:rFonts w:ascii="Tahoma" w:hAnsi="Tahoma" w:cs="Tahoma"/>
          <w:sz w:val="20"/>
          <w:szCs w:val="20"/>
          <w:lang w:val="sr-Cyrl-CS"/>
        </w:rPr>
        <w:t xml:space="preserve"> </w:t>
      </w:r>
      <w:r w:rsidR="005B023E" w:rsidRPr="00301396">
        <w:rPr>
          <w:rFonts w:ascii="Tahoma" w:hAnsi="Tahoma" w:cs="Tahoma"/>
          <w:sz w:val="20"/>
          <w:szCs w:val="20"/>
          <w:lang w:val="sr-Cyrl-CS"/>
        </w:rPr>
        <w:t xml:space="preserve">_____________________________ </w:t>
      </w:r>
      <w:r w:rsidRPr="00301396">
        <w:rPr>
          <w:rFonts w:ascii="Tahoma" w:hAnsi="Tahoma" w:cs="Tahoma"/>
          <w:sz w:val="20"/>
          <w:szCs w:val="20"/>
          <w:lang w:val="sr-Cyrl-CS"/>
        </w:rPr>
        <w:t>Идентификовање индивидуалног</w:t>
      </w:r>
      <w:r w:rsidR="009E73A2" w:rsidRPr="00301396">
        <w:rPr>
          <w:rFonts w:ascii="Tahoma" w:hAnsi="Tahoma" w:cs="Tahoma"/>
          <w:sz w:val="20"/>
          <w:szCs w:val="20"/>
          <w:lang w:val="sr-Cyrl-CS"/>
        </w:rPr>
        <w:t xml:space="preserve"> напредовања</w:t>
      </w:r>
      <w:r w:rsidRPr="00301396">
        <w:rPr>
          <w:rFonts w:ascii="Tahoma" w:hAnsi="Tahoma" w:cs="Tahoma"/>
          <w:sz w:val="20"/>
          <w:szCs w:val="20"/>
          <w:lang w:val="sr-Cyrl-CS"/>
        </w:rPr>
        <w:t xml:space="preserve"> </w:t>
      </w:r>
      <w:r w:rsidR="009E73A2" w:rsidRPr="00301396">
        <w:rPr>
          <w:rFonts w:ascii="Tahoma" w:hAnsi="Tahoma" w:cs="Tahoma"/>
          <w:sz w:val="20"/>
          <w:szCs w:val="20"/>
          <w:lang w:val="sr-Cyrl-CS"/>
        </w:rPr>
        <w:t xml:space="preserve">    </w:t>
      </w:r>
      <w:r w:rsidRPr="00301396">
        <w:rPr>
          <w:rFonts w:ascii="Tahoma" w:hAnsi="Tahoma" w:cs="Tahoma"/>
          <w:sz w:val="20"/>
          <w:szCs w:val="20"/>
          <w:lang w:val="sr-Cyrl-CS"/>
        </w:rPr>
        <w:t xml:space="preserve">                                                                                                    </w:t>
      </w:r>
      <w:bookmarkStart w:id="0" w:name="_GoBack"/>
      <w:bookmarkEnd w:id="0"/>
      <w:r w:rsidR="009E73A2" w:rsidRPr="00301396">
        <w:rPr>
          <w:rFonts w:ascii="Tahoma" w:hAnsi="Tahoma" w:cs="Tahoma"/>
          <w:sz w:val="20"/>
          <w:szCs w:val="20"/>
          <w:lang w:val="sr-Cyrl-CS"/>
        </w:rPr>
        <w:t xml:space="preserve">   </w:t>
      </w:r>
    </w:p>
    <w:p w:rsidR="009E73A2" w:rsidRPr="00301396" w:rsidRDefault="009E73A2" w:rsidP="00F06ED0">
      <w:pPr>
        <w:jc w:val="both"/>
        <w:rPr>
          <w:rFonts w:ascii="Tahoma" w:hAnsi="Tahoma" w:cs="Tahoma"/>
          <w:sz w:val="20"/>
          <w:szCs w:val="20"/>
          <w:lang w:val="sr-Cyrl-CS"/>
        </w:rPr>
      </w:pP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Ово нас може подстаћи на важност увида у факторе који инхибирају оцењивање:</w:t>
      </w:r>
    </w:p>
    <w:p w:rsidR="00F06ED0" w:rsidRPr="00301396" w:rsidRDefault="00F06ED0" w:rsidP="00DB66E5">
      <w:pPr>
        <w:pStyle w:val="ListParagraph"/>
        <w:numPr>
          <w:ilvl w:val="0"/>
          <w:numId w:val="11"/>
        </w:numPr>
        <w:spacing w:after="120"/>
        <w:jc w:val="both"/>
        <w:rPr>
          <w:rFonts w:ascii="Tahoma" w:hAnsi="Tahoma" w:cs="Tahoma"/>
          <w:sz w:val="20"/>
          <w:lang w:val="sr-Cyrl-CS"/>
        </w:rPr>
      </w:pPr>
      <w:r w:rsidRPr="00301396">
        <w:rPr>
          <w:rFonts w:ascii="Tahoma" w:hAnsi="Tahoma" w:cs="Tahoma"/>
          <w:sz w:val="20"/>
          <w:lang w:val="sr-Cyrl-CS"/>
        </w:rPr>
        <w:t>Тенденција наставника да оцењују количину наученог градива, уместо квалитета учења</w:t>
      </w:r>
      <w:r w:rsidR="00DB66E5" w:rsidRPr="00301396">
        <w:rPr>
          <w:rFonts w:ascii="Tahoma" w:hAnsi="Tahoma" w:cs="Tahoma"/>
          <w:sz w:val="20"/>
          <w:lang w:val="sr-Cyrl-CS"/>
        </w:rPr>
        <w:t>;</w:t>
      </w:r>
    </w:p>
    <w:p w:rsidR="00F06ED0" w:rsidRPr="00301396" w:rsidRDefault="00F06ED0" w:rsidP="00DB66E5">
      <w:pPr>
        <w:pStyle w:val="ListParagraph"/>
        <w:numPr>
          <w:ilvl w:val="0"/>
          <w:numId w:val="11"/>
        </w:numPr>
        <w:spacing w:after="120"/>
        <w:jc w:val="both"/>
        <w:rPr>
          <w:rFonts w:ascii="Tahoma" w:hAnsi="Tahoma" w:cs="Tahoma"/>
          <w:sz w:val="20"/>
          <w:lang w:val="sr-Cyrl-CS"/>
        </w:rPr>
      </w:pPr>
      <w:r w:rsidRPr="00301396">
        <w:rPr>
          <w:rFonts w:ascii="Tahoma" w:hAnsi="Tahoma" w:cs="Tahoma"/>
          <w:sz w:val="20"/>
          <w:lang w:val="sr-Cyrl-CS"/>
        </w:rPr>
        <w:t>Већа пажња се придаје давању оцене и градацији него што се дају савети за унапређење учења</w:t>
      </w:r>
      <w:r w:rsidR="00DB66E5" w:rsidRPr="00301396">
        <w:rPr>
          <w:rFonts w:ascii="Tahoma" w:hAnsi="Tahoma" w:cs="Tahoma"/>
          <w:sz w:val="20"/>
          <w:lang w:val="sr-Cyrl-CS"/>
        </w:rPr>
        <w:t>;</w:t>
      </w:r>
    </w:p>
    <w:p w:rsidR="00F06ED0" w:rsidRPr="00301396" w:rsidRDefault="00F06ED0" w:rsidP="00DB66E5">
      <w:pPr>
        <w:pStyle w:val="ListParagraph"/>
        <w:numPr>
          <w:ilvl w:val="0"/>
          <w:numId w:val="11"/>
        </w:numPr>
        <w:spacing w:after="120"/>
        <w:jc w:val="both"/>
        <w:rPr>
          <w:rFonts w:ascii="Tahoma" w:hAnsi="Tahoma" w:cs="Tahoma"/>
          <w:sz w:val="20"/>
          <w:lang w:val="sr-Cyrl-CS"/>
        </w:rPr>
      </w:pPr>
      <w:r w:rsidRPr="00301396">
        <w:rPr>
          <w:rFonts w:ascii="Tahoma" w:hAnsi="Tahoma" w:cs="Tahoma"/>
          <w:sz w:val="20"/>
          <w:lang w:val="sr-Cyrl-CS"/>
        </w:rPr>
        <w:t>Велики акценат се даје на међусобно поређење ученика, што често деморалише мање успешне ученике</w:t>
      </w:r>
      <w:r w:rsidR="00DB66E5" w:rsidRPr="00301396">
        <w:rPr>
          <w:rFonts w:ascii="Tahoma" w:hAnsi="Tahoma" w:cs="Tahoma"/>
          <w:sz w:val="20"/>
          <w:lang w:val="sr-Cyrl-CS"/>
        </w:rPr>
        <w:t>.</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Када говоримо о успешном оцењивању и оцењивању које је у служби учења, морамо посебну важност дати само</w:t>
      </w:r>
      <w:r w:rsidR="002C717E" w:rsidRPr="00301396">
        <w:rPr>
          <w:rFonts w:ascii="Tahoma" w:hAnsi="Tahoma" w:cs="Tahoma"/>
          <w:sz w:val="20"/>
          <w:szCs w:val="20"/>
          <w:lang w:val="sr-Cyrl-CS"/>
        </w:rPr>
        <w:t>-</w:t>
      </w:r>
      <w:r w:rsidRPr="00301396">
        <w:rPr>
          <w:rFonts w:ascii="Tahoma" w:hAnsi="Tahoma" w:cs="Tahoma"/>
          <w:sz w:val="20"/>
          <w:szCs w:val="20"/>
          <w:lang w:val="sr-Cyrl-CS"/>
        </w:rPr>
        <w:t>оцењивању ученика.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Једна од новина коју нови Правилник о оцењивању ученика у основном образовању и васпитању уводи, дефи</w:t>
      </w:r>
      <w:r w:rsidR="000A758F" w:rsidRPr="00301396">
        <w:rPr>
          <w:rFonts w:ascii="Tahoma" w:hAnsi="Tahoma" w:cs="Tahoma"/>
          <w:sz w:val="20"/>
          <w:szCs w:val="20"/>
          <w:lang w:val="sr-Cyrl-CS"/>
        </w:rPr>
        <w:t>нисана је чланом 2: „</w:t>
      </w:r>
      <w:r w:rsidRPr="00301396">
        <w:rPr>
          <w:rFonts w:ascii="Tahoma" w:hAnsi="Tahoma" w:cs="Tahoma"/>
          <w:sz w:val="20"/>
          <w:szCs w:val="20"/>
          <w:lang w:val="sr-Cyrl-CS"/>
        </w:rPr>
        <w:t xml:space="preserve">Оцењивање је континуирана педагошка активност којом се исказује однос према учењу и знању, подстиче мотивација за учење и </w:t>
      </w:r>
      <w:r w:rsidRPr="00301396">
        <w:rPr>
          <w:rFonts w:ascii="Tahoma" w:hAnsi="Tahoma" w:cs="Tahoma"/>
          <w:i/>
          <w:sz w:val="20"/>
          <w:szCs w:val="20"/>
          <w:lang w:val="sr-Cyrl-CS"/>
        </w:rPr>
        <w:t xml:space="preserve">ученик оспособљава за објективну процену сопствених постигнућа и постигнућа других ученика </w:t>
      </w:r>
      <w:r w:rsidRPr="00301396">
        <w:rPr>
          <w:rFonts w:ascii="Tahoma" w:hAnsi="Tahoma" w:cs="Tahoma"/>
          <w:sz w:val="20"/>
          <w:szCs w:val="20"/>
          <w:lang w:val="sr-Cyrl-CS"/>
        </w:rPr>
        <w:t>и развија систем вредности</w:t>
      </w:r>
      <w:r w:rsidR="00A44163" w:rsidRPr="00301396">
        <w:rPr>
          <w:rFonts w:ascii="Tahoma" w:hAnsi="Tahoma" w:cs="Tahoma"/>
          <w:sz w:val="20"/>
          <w:szCs w:val="20"/>
          <w:lang w:val="sr-Cyrl-CS"/>
        </w:rPr>
        <w:t>“</w:t>
      </w:r>
      <w:r w:rsidRPr="00301396">
        <w:rPr>
          <w:rFonts w:ascii="Tahoma" w:hAnsi="Tahoma" w:cs="Tahoma"/>
          <w:sz w:val="20"/>
          <w:szCs w:val="20"/>
          <w:lang w:val="sr-Cyrl-CS"/>
        </w:rPr>
        <w:t>.</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Овакав захтев је у складу са формативним оцењивањем, које је тешко спровести без само</w:t>
      </w:r>
      <w:r w:rsidR="00F306CB" w:rsidRPr="00301396">
        <w:rPr>
          <w:rFonts w:ascii="Tahoma" w:hAnsi="Tahoma" w:cs="Tahoma"/>
          <w:sz w:val="20"/>
          <w:szCs w:val="20"/>
          <w:lang w:val="sr-Cyrl-CS"/>
        </w:rPr>
        <w:t>-</w:t>
      </w:r>
      <w:r w:rsidRPr="00301396">
        <w:rPr>
          <w:rFonts w:ascii="Tahoma" w:hAnsi="Tahoma" w:cs="Tahoma"/>
          <w:sz w:val="20"/>
          <w:szCs w:val="20"/>
          <w:lang w:val="sr-Cyrl-CS"/>
        </w:rPr>
        <w:t>процене сопственог напредовања ученика. Ово се показало као један од начина оцењивања који подстиче постигнућа ученика.</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Само</w:t>
      </w:r>
      <w:r w:rsidR="00860BBD" w:rsidRPr="00301396">
        <w:rPr>
          <w:rFonts w:ascii="Tahoma" w:hAnsi="Tahoma" w:cs="Tahoma"/>
          <w:sz w:val="20"/>
          <w:szCs w:val="20"/>
          <w:lang w:val="sr-Cyrl-CS"/>
        </w:rPr>
        <w:t>-</w:t>
      </w:r>
      <w:r w:rsidRPr="00301396">
        <w:rPr>
          <w:rFonts w:ascii="Tahoma" w:hAnsi="Tahoma" w:cs="Tahoma"/>
          <w:sz w:val="20"/>
          <w:szCs w:val="20"/>
          <w:lang w:val="sr-Cyrl-CS"/>
        </w:rPr>
        <w:t>процена је процес у коме ученик прикупља информације и врши рефлексију на сопствено учење. То је његова лична процена о напредовању у знању, вештинама, односно компетенцијама. Омогућава ученику да освести и разуме себе као ученика. Улога наставника је да осигура да ученици науче како да ефикасно врше само</w:t>
      </w:r>
      <w:r w:rsidR="002C5F99" w:rsidRPr="00301396">
        <w:rPr>
          <w:rFonts w:ascii="Tahoma" w:hAnsi="Tahoma" w:cs="Tahoma"/>
          <w:sz w:val="20"/>
          <w:szCs w:val="20"/>
          <w:lang w:val="sr-Cyrl-CS"/>
        </w:rPr>
        <w:t>-</w:t>
      </w:r>
      <w:r w:rsidRPr="00301396">
        <w:rPr>
          <w:rFonts w:ascii="Tahoma" w:hAnsi="Tahoma" w:cs="Tahoma"/>
          <w:sz w:val="20"/>
          <w:szCs w:val="20"/>
          <w:lang w:val="sr-Cyrl-CS"/>
        </w:rPr>
        <w:t>процену свог напредовања у учењу.</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Питања која ученицима помажу у само</w:t>
      </w:r>
      <w:r w:rsidR="002C5F99" w:rsidRPr="00301396">
        <w:rPr>
          <w:rFonts w:ascii="Tahoma" w:hAnsi="Tahoma" w:cs="Tahoma"/>
          <w:sz w:val="20"/>
          <w:szCs w:val="20"/>
          <w:lang w:val="sr-Cyrl-CS"/>
        </w:rPr>
        <w:t>-</w:t>
      </w:r>
      <w:r w:rsidRPr="00301396">
        <w:rPr>
          <w:rFonts w:ascii="Tahoma" w:hAnsi="Tahoma" w:cs="Tahoma"/>
          <w:sz w:val="20"/>
          <w:szCs w:val="20"/>
          <w:lang w:val="sr-Cyrl-CS"/>
        </w:rPr>
        <w:t>процени су:</w:t>
      </w:r>
    </w:p>
    <w:p w:rsidR="00F06ED0" w:rsidRPr="00301396" w:rsidRDefault="00F06ED0" w:rsidP="00E35653">
      <w:pPr>
        <w:pStyle w:val="ListParagraph"/>
        <w:numPr>
          <w:ilvl w:val="0"/>
          <w:numId w:val="12"/>
        </w:numPr>
        <w:spacing w:after="120"/>
        <w:jc w:val="both"/>
        <w:rPr>
          <w:rFonts w:ascii="Tahoma" w:hAnsi="Tahoma" w:cs="Tahoma"/>
          <w:sz w:val="20"/>
          <w:lang w:val="sr-Cyrl-CS"/>
        </w:rPr>
      </w:pPr>
      <w:r w:rsidRPr="00301396">
        <w:rPr>
          <w:rFonts w:ascii="Tahoma" w:hAnsi="Tahoma" w:cs="Tahoma"/>
          <w:sz w:val="20"/>
          <w:lang w:val="sr-Cyrl-CS"/>
        </w:rPr>
        <w:t>Где сам сада?</w:t>
      </w:r>
    </w:p>
    <w:p w:rsidR="00F06ED0" w:rsidRPr="00301396" w:rsidRDefault="00F06ED0" w:rsidP="00E35653">
      <w:pPr>
        <w:pStyle w:val="ListParagraph"/>
        <w:numPr>
          <w:ilvl w:val="0"/>
          <w:numId w:val="12"/>
        </w:numPr>
        <w:spacing w:after="120"/>
        <w:jc w:val="both"/>
        <w:rPr>
          <w:rFonts w:ascii="Tahoma" w:hAnsi="Tahoma" w:cs="Tahoma"/>
          <w:sz w:val="20"/>
          <w:lang w:val="sr-Cyrl-CS"/>
        </w:rPr>
      </w:pPr>
      <w:r w:rsidRPr="00301396">
        <w:rPr>
          <w:rFonts w:ascii="Tahoma" w:hAnsi="Tahoma" w:cs="Tahoma"/>
          <w:sz w:val="20"/>
          <w:lang w:val="sr-Cyrl-CS"/>
        </w:rPr>
        <w:t>Где желим да будем?</w:t>
      </w:r>
    </w:p>
    <w:p w:rsidR="00F06ED0" w:rsidRPr="00301396" w:rsidRDefault="00F06ED0" w:rsidP="00E35653">
      <w:pPr>
        <w:pStyle w:val="ListParagraph"/>
        <w:numPr>
          <w:ilvl w:val="0"/>
          <w:numId w:val="12"/>
        </w:numPr>
        <w:spacing w:after="120"/>
        <w:jc w:val="both"/>
        <w:rPr>
          <w:rFonts w:ascii="Tahoma" w:hAnsi="Tahoma" w:cs="Tahoma"/>
          <w:sz w:val="20"/>
          <w:lang w:val="sr-Cyrl-CS"/>
        </w:rPr>
      </w:pPr>
      <w:r w:rsidRPr="00301396">
        <w:rPr>
          <w:rFonts w:ascii="Tahoma" w:hAnsi="Tahoma" w:cs="Tahoma"/>
          <w:sz w:val="20"/>
          <w:lang w:val="sr-Cyrl-CS"/>
        </w:rPr>
        <w:t>Шта ми је потребно да стигнем дотле?</w:t>
      </w:r>
    </w:p>
    <w:p w:rsidR="00F06ED0" w:rsidRPr="00301396" w:rsidRDefault="00F06ED0" w:rsidP="00E35653">
      <w:pPr>
        <w:pStyle w:val="ListParagraph"/>
        <w:numPr>
          <w:ilvl w:val="0"/>
          <w:numId w:val="12"/>
        </w:numPr>
        <w:spacing w:after="120"/>
        <w:jc w:val="both"/>
        <w:rPr>
          <w:rFonts w:ascii="Tahoma" w:hAnsi="Tahoma" w:cs="Tahoma"/>
          <w:sz w:val="20"/>
          <w:lang w:val="sr-Cyrl-CS"/>
        </w:rPr>
      </w:pPr>
      <w:r w:rsidRPr="00301396">
        <w:rPr>
          <w:rFonts w:ascii="Tahoma" w:hAnsi="Tahoma" w:cs="Tahoma"/>
          <w:sz w:val="20"/>
          <w:lang w:val="sr-Cyrl-CS"/>
        </w:rPr>
        <w:t>Како да знам да сам постигао оно што желим?</w:t>
      </w:r>
    </w:p>
    <w:p w:rsidR="002F5516" w:rsidRPr="00301396" w:rsidRDefault="002F5516" w:rsidP="00F06ED0">
      <w:pPr>
        <w:jc w:val="both"/>
        <w:rPr>
          <w:rFonts w:ascii="Tahoma" w:hAnsi="Tahoma" w:cs="Tahoma"/>
          <w:sz w:val="20"/>
          <w:szCs w:val="20"/>
          <w:lang w:val="sr-Cyrl-CS"/>
        </w:rPr>
      </w:pPr>
    </w:p>
    <w:p w:rsidR="002F5516" w:rsidRPr="00301396" w:rsidRDefault="002F5516" w:rsidP="00F06ED0">
      <w:pPr>
        <w:jc w:val="both"/>
        <w:rPr>
          <w:rFonts w:ascii="Tahoma" w:hAnsi="Tahoma" w:cs="Tahoma"/>
          <w:sz w:val="20"/>
          <w:szCs w:val="20"/>
          <w:lang w:val="sr-Cyrl-CS"/>
        </w:rPr>
      </w:pPr>
    </w:p>
    <w:p w:rsidR="002F5516" w:rsidRPr="00301396" w:rsidRDefault="002F5516" w:rsidP="00F06ED0">
      <w:pPr>
        <w:jc w:val="both"/>
        <w:rPr>
          <w:rFonts w:ascii="Tahoma" w:hAnsi="Tahoma" w:cs="Tahoma"/>
          <w:sz w:val="20"/>
          <w:szCs w:val="20"/>
          <w:lang w:val="sr-Cyrl-CS"/>
        </w:rPr>
      </w:pP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lastRenderedPageBreak/>
        <w:t>Да би помогао ученицима да разумеју где су сада, наставник треба да:</w:t>
      </w:r>
    </w:p>
    <w:p w:rsidR="00F06ED0" w:rsidRPr="00301396" w:rsidRDefault="00F06ED0" w:rsidP="003B3D3E">
      <w:pPr>
        <w:pStyle w:val="ListParagraph"/>
        <w:numPr>
          <w:ilvl w:val="0"/>
          <w:numId w:val="13"/>
        </w:numPr>
        <w:spacing w:after="120"/>
        <w:jc w:val="both"/>
        <w:rPr>
          <w:rFonts w:ascii="Tahoma" w:hAnsi="Tahoma" w:cs="Tahoma"/>
          <w:sz w:val="20"/>
          <w:lang w:val="sr-Cyrl-CS"/>
        </w:rPr>
      </w:pPr>
      <w:r w:rsidRPr="00301396">
        <w:rPr>
          <w:rFonts w:ascii="Tahoma" w:hAnsi="Tahoma" w:cs="Tahoma"/>
          <w:sz w:val="20"/>
          <w:lang w:val="sr-Cyrl-CS"/>
        </w:rPr>
        <w:t>Омогући ученицима да добро разумеју критеријуме успешног учења, као и критеријуме оцењивања како би себе што објективније проценили</w:t>
      </w:r>
      <w:r w:rsidR="003B3D3E" w:rsidRPr="00301396">
        <w:rPr>
          <w:rFonts w:ascii="Tahoma" w:hAnsi="Tahoma" w:cs="Tahoma"/>
          <w:sz w:val="20"/>
          <w:lang w:val="sr-Cyrl-CS"/>
        </w:rPr>
        <w:t>;</w:t>
      </w:r>
    </w:p>
    <w:p w:rsidR="00F06ED0" w:rsidRPr="00301396" w:rsidRDefault="00F06ED0" w:rsidP="003B3D3E">
      <w:pPr>
        <w:pStyle w:val="ListParagraph"/>
        <w:numPr>
          <w:ilvl w:val="0"/>
          <w:numId w:val="13"/>
        </w:numPr>
        <w:spacing w:after="120"/>
        <w:jc w:val="both"/>
        <w:rPr>
          <w:rFonts w:ascii="Tahoma" w:hAnsi="Tahoma" w:cs="Tahoma"/>
          <w:sz w:val="20"/>
          <w:lang w:val="sr-Cyrl-CS"/>
        </w:rPr>
      </w:pPr>
      <w:r w:rsidRPr="00301396">
        <w:rPr>
          <w:rFonts w:ascii="Tahoma" w:hAnsi="Tahoma" w:cs="Tahoma"/>
          <w:sz w:val="20"/>
          <w:lang w:val="sr-Cyrl-CS"/>
        </w:rPr>
        <w:t>Помогне  ученицима да преузимају одговорност за сопствено учење</w:t>
      </w:r>
      <w:r w:rsidR="003B3D3E" w:rsidRPr="00301396">
        <w:rPr>
          <w:rFonts w:ascii="Tahoma" w:hAnsi="Tahoma" w:cs="Tahoma"/>
          <w:sz w:val="20"/>
          <w:lang w:val="sr-Cyrl-CS"/>
        </w:rPr>
        <w:t>;</w:t>
      </w:r>
    </w:p>
    <w:p w:rsidR="00F06ED0" w:rsidRPr="00301396" w:rsidRDefault="00F06ED0" w:rsidP="003B3D3E">
      <w:pPr>
        <w:pStyle w:val="ListParagraph"/>
        <w:numPr>
          <w:ilvl w:val="0"/>
          <w:numId w:val="13"/>
        </w:numPr>
        <w:spacing w:after="120"/>
        <w:jc w:val="both"/>
        <w:rPr>
          <w:rFonts w:ascii="Tahoma" w:hAnsi="Tahoma" w:cs="Tahoma"/>
          <w:sz w:val="20"/>
          <w:lang w:val="sr-Cyrl-CS"/>
        </w:rPr>
      </w:pPr>
      <w:r w:rsidRPr="00301396">
        <w:rPr>
          <w:rFonts w:ascii="Tahoma" w:hAnsi="Tahoma" w:cs="Tahoma"/>
          <w:sz w:val="20"/>
          <w:lang w:val="sr-Cyrl-CS"/>
        </w:rPr>
        <w:t>Подржава ученике да користе различите инструменте за само</w:t>
      </w:r>
      <w:r w:rsidR="00C412DF" w:rsidRPr="00301396">
        <w:rPr>
          <w:rFonts w:ascii="Tahoma" w:hAnsi="Tahoma" w:cs="Tahoma"/>
          <w:sz w:val="20"/>
          <w:lang w:val="sr-Cyrl-CS"/>
        </w:rPr>
        <w:t>-</w:t>
      </w:r>
      <w:r w:rsidRPr="00301396">
        <w:rPr>
          <w:rFonts w:ascii="Tahoma" w:hAnsi="Tahoma" w:cs="Tahoma"/>
          <w:sz w:val="20"/>
          <w:lang w:val="sr-Cyrl-CS"/>
        </w:rPr>
        <w:t>процену (нпр.</w:t>
      </w:r>
      <w:r w:rsidR="00C412DF" w:rsidRPr="00301396">
        <w:rPr>
          <w:rFonts w:ascii="Tahoma" w:hAnsi="Tahoma" w:cs="Tahoma"/>
          <w:sz w:val="20"/>
          <w:lang w:val="sr-Cyrl-CS"/>
        </w:rPr>
        <w:t xml:space="preserve"> чек </w:t>
      </w:r>
      <w:r w:rsidRPr="00301396">
        <w:rPr>
          <w:rFonts w:ascii="Tahoma" w:hAnsi="Tahoma" w:cs="Tahoma"/>
          <w:sz w:val="20"/>
          <w:lang w:val="sr-Cyrl-CS"/>
        </w:rPr>
        <w:t>листе)</w:t>
      </w:r>
      <w:r w:rsidR="003B3D3E" w:rsidRPr="00301396">
        <w:rPr>
          <w:rFonts w:ascii="Tahoma" w:hAnsi="Tahoma" w:cs="Tahoma"/>
          <w:sz w:val="20"/>
          <w:lang w:val="sr-Cyrl-CS"/>
        </w:rPr>
        <w:t>;</w:t>
      </w:r>
    </w:p>
    <w:p w:rsidR="00F06ED0" w:rsidRPr="00301396" w:rsidRDefault="00F06ED0" w:rsidP="003B3D3E">
      <w:pPr>
        <w:pStyle w:val="ListParagraph"/>
        <w:numPr>
          <w:ilvl w:val="0"/>
          <w:numId w:val="13"/>
        </w:numPr>
        <w:spacing w:after="120"/>
        <w:jc w:val="both"/>
        <w:rPr>
          <w:rFonts w:ascii="Tahoma" w:hAnsi="Tahoma" w:cs="Tahoma"/>
          <w:sz w:val="20"/>
          <w:lang w:val="sr-Cyrl-CS"/>
        </w:rPr>
      </w:pPr>
      <w:r w:rsidRPr="00301396">
        <w:rPr>
          <w:rFonts w:ascii="Tahoma" w:hAnsi="Tahoma" w:cs="Tahoma"/>
          <w:sz w:val="20"/>
          <w:lang w:val="sr-Cyrl-CS"/>
        </w:rPr>
        <w:t>Омогући ученицима да разговарају о својој само</w:t>
      </w:r>
      <w:r w:rsidR="00EB1EDF" w:rsidRPr="00301396">
        <w:rPr>
          <w:rFonts w:ascii="Tahoma" w:hAnsi="Tahoma" w:cs="Tahoma"/>
          <w:sz w:val="20"/>
          <w:lang w:val="sr-Cyrl-CS"/>
        </w:rPr>
        <w:t>-</w:t>
      </w:r>
      <w:r w:rsidRPr="00301396">
        <w:rPr>
          <w:rFonts w:ascii="Tahoma" w:hAnsi="Tahoma" w:cs="Tahoma"/>
          <w:sz w:val="20"/>
          <w:lang w:val="sr-Cyrl-CS"/>
        </w:rPr>
        <w:t>процени</w:t>
      </w:r>
      <w:r w:rsidR="003B3D3E" w:rsidRPr="00301396">
        <w:rPr>
          <w:rFonts w:ascii="Tahoma" w:hAnsi="Tahoma" w:cs="Tahoma"/>
          <w:sz w:val="20"/>
          <w:lang w:val="sr-Cyrl-CS"/>
        </w:rPr>
        <w:t>.</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Да би помогао ученицима да одреде шта желе да постигну, наставник треба да:</w:t>
      </w:r>
    </w:p>
    <w:p w:rsidR="00F06ED0" w:rsidRPr="00301396" w:rsidRDefault="00F06ED0" w:rsidP="00A90D2B">
      <w:pPr>
        <w:pStyle w:val="ListParagraph"/>
        <w:numPr>
          <w:ilvl w:val="0"/>
          <w:numId w:val="14"/>
        </w:numPr>
        <w:spacing w:after="120"/>
        <w:jc w:val="both"/>
        <w:rPr>
          <w:rFonts w:ascii="Tahoma" w:hAnsi="Tahoma" w:cs="Tahoma"/>
          <w:sz w:val="20"/>
          <w:lang w:val="sr-Cyrl-CS"/>
        </w:rPr>
      </w:pPr>
      <w:r w:rsidRPr="00301396">
        <w:rPr>
          <w:rFonts w:ascii="Tahoma" w:hAnsi="Tahoma" w:cs="Tahoma"/>
          <w:sz w:val="20"/>
          <w:lang w:val="sr-Cyrl-CS"/>
        </w:rPr>
        <w:t>Развија са ученицима јасно артикулисане циљеве и исходе учења, како би ученици јасно разумели шта треба да раде</w:t>
      </w:r>
      <w:r w:rsidR="00A90D2B" w:rsidRPr="00301396">
        <w:rPr>
          <w:rFonts w:ascii="Tahoma" w:hAnsi="Tahoma" w:cs="Tahoma"/>
          <w:sz w:val="20"/>
          <w:lang w:val="sr-Cyrl-CS"/>
        </w:rPr>
        <w:t>;</w:t>
      </w:r>
    </w:p>
    <w:p w:rsidR="00F06ED0" w:rsidRPr="00301396" w:rsidRDefault="00F06ED0" w:rsidP="00A90D2B">
      <w:pPr>
        <w:pStyle w:val="ListParagraph"/>
        <w:numPr>
          <w:ilvl w:val="0"/>
          <w:numId w:val="14"/>
        </w:numPr>
        <w:spacing w:after="120"/>
        <w:jc w:val="both"/>
        <w:rPr>
          <w:rFonts w:ascii="Tahoma" w:hAnsi="Tahoma" w:cs="Tahoma"/>
          <w:sz w:val="20"/>
          <w:lang w:val="sr-Cyrl-CS"/>
        </w:rPr>
      </w:pPr>
      <w:r w:rsidRPr="00301396">
        <w:rPr>
          <w:rFonts w:ascii="Tahoma" w:hAnsi="Tahoma" w:cs="Tahoma"/>
          <w:sz w:val="20"/>
          <w:lang w:val="sr-Cyrl-CS"/>
        </w:rPr>
        <w:t>Помогне ученицима да поставе и дефинишу сопствене циљеве</w:t>
      </w:r>
      <w:r w:rsidR="00A90D2B" w:rsidRPr="00301396">
        <w:rPr>
          <w:rFonts w:ascii="Tahoma" w:hAnsi="Tahoma" w:cs="Tahoma"/>
          <w:sz w:val="20"/>
          <w:lang w:val="sr-Cyrl-CS"/>
        </w:rPr>
        <w:t>;</w:t>
      </w:r>
    </w:p>
    <w:p w:rsidR="00F06ED0" w:rsidRPr="00301396" w:rsidRDefault="00F06ED0" w:rsidP="00A90D2B">
      <w:pPr>
        <w:pStyle w:val="ListParagraph"/>
        <w:numPr>
          <w:ilvl w:val="0"/>
          <w:numId w:val="14"/>
        </w:numPr>
        <w:spacing w:after="120"/>
        <w:jc w:val="both"/>
        <w:rPr>
          <w:rFonts w:ascii="Tahoma" w:hAnsi="Tahoma" w:cs="Tahoma"/>
          <w:sz w:val="20"/>
          <w:lang w:val="sr-Cyrl-CS"/>
        </w:rPr>
      </w:pPr>
      <w:r w:rsidRPr="00301396">
        <w:rPr>
          <w:rFonts w:ascii="Tahoma" w:hAnsi="Tahoma" w:cs="Tahoma"/>
          <w:sz w:val="20"/>
          <w:lang w:val="sr-Cyrl-CS"/>
        </w:rPr>
        <w:t>Врши процену циљева које су ученици себи поставили, да су реални, изводљиви, мерљиви и сл.</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Да би помогао ученицима да одреде шта им је потребно да би стигли где желе, односно да би остварили постављене циљеве, наставник</w:t>
      </w:r>
      <w:r w:rsidR="003075CA" w:rsidRPr="00301396">
        <w:rPr>
          <w:rFonts w:ascii="Tahoma" w:hAnsi="Tahoma" w:cs="Tahoma"/>
          <w:sz w:val="20"/>
          <w:szCs w:val="20"/>
          <w:lang w:val="sr-Cyrl-CS"/>
        </w:rPr>
        <w:t xml:space="preserve"> треба да</w:t>
      </w:r>
      <w:r w:rsidRPr="00301396">
        <w:rPr>
          <w:rFonts w:ascii="Tahoma" w:hAnsi="Tahoma" w:cs="Tahoma"/>
          <w:sz w:val="20"/>
          <w:szCs w:val="20"/>
          <w:lang w:val="sr-Cyrl-CS"/>
        </w:rPr>
        <w:t>:</w:t>
      </w:r>
    </w:p>
    <w:p w:rsidR="00F06ED0" w:rsidRPr="00301396" w:rsidRDefault="00F06ED0" w:rsidP="002E5C6D">
      <w:pPr>
        <w:pStyle w:val="ListParagraph"/>
        <w:numPr>
          <w:ilvl w:val="0"/>
          <w:numId w:val="15"/>
        </w:numPr>
        <w:spacing w:after="120"/>
        <w:jc w:val="both"/>
        <w:rPr>
          <w:rFonts w:ascii="Tahoma" w:hAnsi="Tahoma" w:cs="Tahoma"/>
          <w:sz w:val="20"/>
          <w:lang w:val="sr-Cyrl-CS"/>
        </w:rPr>
      </w:pPr>
      <w:r w:rsidRPr="00301396">
        <w:rPr>
          <w:rFonts w:ascii="Tahoma" w:hAnsi="Tahoma" w:cs="Tahoma"/>
          <w:sz w:val="20"/>
          <w:lang w:val="sr-Cyrl-CS"/>
        </w:rPr>
        <w:t>Уз сарадњу са ученицима идентификује њихове снаге</w:t>
      </w:r>
      <w:r w:rsidR="004011DF" w:rsidRPr="00301396">
        <w:rPr>
          <w:rFonts w:ascii="Tahoma" w:hAnsi="Tahoma" w:cs="Tahoma"/>
          <w:sz w:val="20"/>
          <w:lang w:val="sr-Cyrl-CS"/>
        </w:rPr>
        <w:t>;</w:t>
      </w:r>
    </w:p>
    <w:p w:rsidR="00F06ED0" w:rsidRPr="00301396" w:rsidRDefault="00F06ED0" w:rsidP="002E5C6D">
      <w:pPr>
        <w:pStyle w:val="ListParagraph"/>
        <w:numPr>
          <w:ilvl w:val="0"/>
          <w:numId w:val="15"/>
        </w:numPr>
        <w:spacing w:after="120"/>
        <w:jc w:val="both"/>
        <w:rPr>
          <w:rFonts w:ascii="Tahoma" w:hAnsi="Tahoma" w:cs="Tahoma"/>
          <w:sz w:val="20"/>
          <w:lang w:val="sr-Cyrl-CS"/>
        </w:rPr>
      </w:pPr>
      <w:r w:rsidRPr="00301396">
        <w:rPr>
          <w:rFonts w:ascii="Tahoma" w:hAnsi="Tahoma" w:cs="Tahoma"/>
          <w:sz w:val="20"/>
          <w:lang w:val="sr-Cyrl-CS"/>
        </w:rPr>
        <w:t>Помаже ученицима да развију акциони план који је у директној вези са постављеним циљевима</w:t>
      </w:r>
      <w:r w:rsidR="004011DF" w:rsidRPr="00301396">
        <w:rPr>
          <w:rFonts w:ascii="Tahoma" w:hAnsi="Tahoma" w:cs="Tahoma"/>
          <w:sz w:val="20"/>
          <w:lang w:val="sr-Cyrl-CS"/>
        </w:rPr>
        <w:t>;</w:t>
      </w:r>
    </w:p>
    <w:p w:rsidR="00F06ED0" w:rsidRPr="00301396" w:rsidRDefault="00F06ED0" w:rsidP="002E5C6D">
      <w:pPr>
        <w:pStyle w:val="ListParagraph"/>
        <w:numPr>
          <w:ilvl w:val="0"/>
          <w:numId w:val="15"/>
        </w:numPr>
        <w:spacing w:after="120"/>
        <w:jc w:val="both"/>
        <w:rPr>
          <w:rFonts w:ascii="Tahoma" w:hAnsi="Tahoma" w:cs="Tahoma"/>
          <w:sz w:val="20"/>
          <w:lang w:val="sr-Cyrl-CS"/>
        </w:rPr>
      </w:pPr>
      <w:r w:rsidRPr="00301396">
        <w:rPr>
          <w:rFonts w:ascii="Tahoma" w:hAnsi="Tahoma" w:cs="Tahoma"/>
          <w:sz w:val="20"/>
          <w:lang w:val="sr-Cyrl-CS"/>
        </w:rPr>
        <w:t>Прати напредов</w:t>
      </w:r>
      <w:r w:rsidR="00DF3A00" w:rsidRPr="00301396">
        <w:rPr>
          <w:rFonts w:ascii="Tahoma" w:hAnsi="Tahoma" w:cs="Tahoma"/>
          <w:sz w:val="20"/>
          <w:lang w:val="sr-Cyrl-CS"/>
        </w:rPr>
        <w:t xml:space="preserve">ање ученика кроз имплементацију </w:t>
      </w:r>
      <w:r w:rsidRPr="00301396">
        <w:rPr>
          <w:rFonts w:ascii="Tahoma" w:hAnsi="Tahoma" w:cs="Tahoma"/>
          <w:sz w:val="20"/>
          <w:lang w:val="sr-Cyrl-CS"/>
        </w:rPr>
        <w:t>акционог плана</w:t>
      </w:r>
      <w:r w:rsidR="007820F8" w:rsidRPr="00301396">
        <w:rPr>
          <w:rFonts w:ascii="Tahoma" w:hAnsi="Tahoma" w:cs="Tahoma"/>
          <w:sz w:val="20"/>
          <w:lang w:val="sr-Cyrl-CS"/>
        </w:rPr>
        <w:t>.</w:t>
      </w:r>
    </w:p>
    <w:p w:rsidR="00F06ED0" w:rsidRPr="00301396" w:rsidRDefault="00F06ED0" w:rsidP="00F06ED0">
      <w:pPr>
        <w:jc w:val="both"/>
        <w:rPr>
          <w:rFonts w:ascii="Tahoma" w:hAnsi="Tahoma" w:cs="Tahoma"/>
          <w:sz w:val="20"/>
          <w:szCs w:val="20"/>
          <w:lang w:val="sr-Cyrl-CS"/>
        </w:rPr>
      </w:pPr>
      <w:r w:rsidRPr="00301396">
        <w:rPr>
          <w:rFonts w:ascii="Tahoma" w:hAnsi="Tahoma" w:cs="Tahoma"/>
          <w:sz w:val="20"/>
          <w:szCs w:val="20"/>
          <w:lang w:val="sr-Cyrl-CS"/>
        </w:rPr>
        <w:t>Да би помогао ученицима да стекну увид у то да ли су остварили оно што су желели, наставник треба да:</w:t>
      </w:r>
    </w:p>
    <w:p w:rsidR="00F06ED0" w:rsidRPr="00301396" w:rsidRDefault="00F06ED0" w:rsidP="006F6971">
      <w:pPr>
        <w:pStyle w:val="ListParagraph"/>
        <w:numPr>
          <w:ilvl w:val="0"/>
          <w:numId w:val="16"/>
        </w:numPr>
        <w:spacing w:after="120"/>
        <w:jc w:val="both"/>
        <w:rPr>
          <w:rFonts w:ascii="Tahoma" w:hAnsi="Tahoma" w:cs="Tahoma"/>
          <w:sz w:val="20"/>
          <w:lang w:val="sr-Cyrl-CS"/>
        </w:rPr>
      </w:pPr>
      <w:r w:rsidRPr="00301396">
        <w:rPr>
          <w:rFonts w:ascii="Tahoma" w:hAnsi="Tahoma" w:cs="Tahoma"/>
          <w:sz w:val="20"/>
          <w:lang w:val="sr-Cyrl-CS"/>
        </w:rPr>
        <w:t>Омогући ученицима да с времена на време преиспитају своје дугорочне циљеве и изврше само</w:t>
      </w:r>
      <w:r w:rsidR="00AE586B" w:rsidRPr="00301396">
        <w:rPr>
          <w:rFonts w:ascii="Tahoma" w:hAnsi="Tahoma" w:cs="Tahoma"/>
          <w:sz w:val="20"/>
          <w:lang w:val="sr-Cyrl-CS"/>
        </w:rPr>
        <w:t>-</w:t>
      </w:r>
      <w:r w:rsidRPr="00301396">
        <w:rPr>
          <w:rFonts w:ascii="Tahoma" w:hAnsi="Tahoma" w:cs="Tahoma"/>
          <w:sz w:val="20"/>
          <w:lang w:val="sr-Cyrl-CS"/>
        </w:rPr>
        <w:t>процену у односу на њих</w:t>
      </w:r>
      <w:r w:rsidR="006F6971" w:rsidRPr="00301396">
        <w:rPr>
          <w:rFonts w:ascii="Tahoma" w:hAnsi="Tahoma" w:cs="Tahoma"/>
          <w:sz w:val="20"/>
          <w:lang w:val="sr-Cyrl-CS"/>
        </w:rPr>
        <w:t>;</w:t>
      </w:r>
    </w:p>
    <w:p w:rsidR="00F06ED0" w:rsidRPr="00301396" w:rsidRDefault="00F06ED0" w:rsidP="006F6971">
      <w:pPr>
        <w:pStyle w:val="ListParagraph"/>
        <w:numPr>
          <w:ilvl w:val="0"/>
          <w:numId w:val="16"/>
        </w:numPr>
        <w:spacing w:after="120"/>
        <w:jc w:val="both"/>
        <w:rPr>
          <w:rFonts w:ascii="Tahoma" w:hAnsi="Tahoma" w:cs="Tahoma"/>
          <w:sz w:val="20"/>
          <w:lang w:val="sr-Cyrl-CS"/>
        </w:rPr>
      </w:pPr>
      <w:r w:rsidRPr="00301396">
        <w:rPr>
          <w:rFonts w:ascii="Tahoma" w:hAnsi="Tahoma" w:cs="Tahoma"/>
          <w:sz w:val="20"/>
          <w:lang w:val="sr-Cyrl-CS"/>
        </w:rPr>
        <w:t>Разговара са сваким учеником о сваком циљу</w:t>
      </w:r>
      <w:r w:rsidR="006F6971" w:rsidRPr="00301396">
        <w:rPr>
          <w:rFonts w:ascii="Tahoma" w:hAnsi="Tahoma" w:cs="Tahoma"/>
          <w:sz w:val="20"/>
          <w:lang w:val="sr-Cyrl-CS"/>
        </w:rPr>
        <w:t>;</w:t>
      </w:r>
    </w:p>
    <w:p w:rsidR="00F06ED0" w:rsidRPr="00301396" w:rsidRDefault="00F06ED0" w:rsidP="006F6971">
      <w:pPr>
        <w:pStyle w:val="ListParagraph"/>
        <w:numPr>
          <w:ilvl w:val="0"/>
          <w:numId w:val="16"/>
        </w:numPr>
        <w:spacing w:after="120"/>
        <w:jc w:val="both"/>
        <w:rPr>
          <w:rFonts w:ascii="Tahoma" w:hAnsi="Tahoma" w:cs="Tahoma"/>
          <w:sz w:val="20"/>
          <w:lang w:val="sr-Cyrl-CS"/>
        </w:rPr>
      </w:pPr>
      <w:r w:rsidRPr="00301396">
        <w:rPr>
          <w:rFonts w:ascii="Tahoma" w:hAnsi="Tahoma" w:cs="Tahoma"/>
          <w:sz w:val="20"/>
          <w:lang w:val="sr-Cyrl-CS"/>
        </w:rPr>
        <w:t>Подржи ученике да напишу рефлексију о својим циљевима и њиховом остварењу</w:t>
      </w:r>
      <w:r w:rsidR="006F6971" w:rsidRPr="00301396">
        <w:rPr>
          <w:rFonts w:ascii="Tahoma" w:hAnsi="Tahoma" w:cs="Tahoma"/>
          <w:sz w:val="20"/>
          <w:lang w:val="sr-Cyrl-CS"/>
        </w:rPr>
        <w:t>;</w:t>
      </w:r>
    </w:p>
    <w:p w:rsidR="00F06ED0" w:rsidRPr="00301396" w:rsidRDefault="00F06ED0" w:rsidP="006F6971">
      <w:pPr>
        <w:pStyle w:val="ListParagraph"/>
        <w:numPr>
          <w:ilvl w:val="0"/>
          <w:numId w:val="16"/>
        </w:numPr>
        <w:spacing w:after="120"/>
        <w:jc w:val="both"/>
        <w:rPr>
          <w:rFonts w:ascii="Tahoma" w:hAnsi="Tahoma" w:cs="Tahoma"/>
          <w:sz w:val="20"/>
          <w:lang w:val="sr-Cyrl-CS"/>
        </w:rPr>
      </w:pPr>
      <w:r w:rsidRPr="00301396">
        <w:rPr>
          <w:rFonts w:ascii="Tahoma" w:hAnsi="Tahoma" w:cs="Tahoma"/>
          <w:sz w:val="20"/>
          <w:lang w:val="sr-Cyrl-CS"/>
        </w:rPr>
        <w:t>Помогне ученицима да открију области у којима је потребно додатно ангажовање и побољшање учења</w:t>
      </w:r>
      <w:r w:rsidR="006F6971" w:rsidRPr="00301396">
        <w:rPr>
          <w:rFonts w:ascii="Tahoma" w:hAnsi="Tahoma" w:cs="Tahoma"/>
          <w:sz w:val="20"/>
          <w:lang w:val="sr-Cyrl-CS"/>
        </w:rPr>
        <w:t>.</w:t>
      </w:r>
    </w:p>
    <w:p w:rsidR="00E02EA7" w:rsidRPr="00301396" w:rsidRDefault="00E02EA7" w:rsidP="002B345D">
      <w:pPr>
        <w:spacing w:after="120"/>
        <w:rPr>
          <w:rFonts w:ascii="Tahoma" w:hAnsi="Tahoma" w:cs="Tahoma"/>
          <w:sz w:val="20"/>
          <w:szCs w:val="20"/>
          <w:lang w:val="sr-Cyrl-CS"/>
        </w:rPr>
      </w:pPr>
    </w:p>
    <w:p w:rsidR="002B345D" w:rsidRPr="00301396" w:rsidRDefault="002B345D" w:rsidP="002B345D">
      <w:pPr>
        <w:spacing w:after="120"/>
        <w:rPr>
          <w:rFonts w:ascii="Tahoma" w:hAnsi="Tahoma" w:cs="Tahoma"/>
          <w:sz w:val="20"/>
          <w:szCs w:val="20"/>
          <w:lang w:val="sr-Cyrl-CS"/>
        </w:rPr>
      </w:pPr>
      <w:r w:rsidRPr="00301396">
        <w:rPr>
          <w:rFonts w:ascii="Tahoma" w:hAnsi="Tahoma" w:cs="Tahoma"/>
          <w:sz w:val="20"/>
          <w:szCs w:val="20"/>
          <w:lang w:val="sr-Cyrl-CS"/>
        </w:rPr>
        <w:tab/>
      </w:r>
    </w:p>
    <w:sectPr w:rsidR="002B345D" w:rsidRPr="00301396" w:rsidSect="00D64F75">
      <w:footerReference w:type="default" r:id="rId7"/>
      <w:pgSz w:w="12240" w:h="15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B26" w:rsidRDefault="00101B26" w:rsidP="001D3815">
      <w:pPr>
        <w:spacing w:after="0" w:line="240" w:lineRule="auto"/>
      </w:pPr>
      <w:r>
        <w:separator/>
      </w:r>
    </w:p>
  </w:endnote>
  <w:endnote w:type="continuationSeparator" w:id="1">
    <w:p w:rsidR="00101B26" w:rsidRDefault="00101B26" w:rsidP="001D38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48850"/>
      <w:docPartObj>
        <w:docPartGallery w:val="Page Numbers (Bottom of Page)"/>
        <w:docPartUnique/>
      </w:docPartObj>
    </w:sdtPr>
    <w:sdtContent>
      <w:p w:rsidR="001D3815" w:rsidRDefault="006976CE">
        <w:pPr>
          <w:pStyle w:val="Footer"/>
          <w:jc w:val="right"/>
        </w:pPr>
        <w:r w:rsidRPr="001D3815">
          <w:rPr>
            <w:rFonts w:ascii="Tahoma" w:hAnsi="Tahoma" w:cs="Tahoma"/>
            <w:sz w:val="18"/>
          </w:rPr>
          <w:fldChar w:fldCharType="begin"/>
        </w:r>
        <w:r w:rsidR="001D3815" w:rsidRPr="001D3815">
          <w:rPr>
            <w:rFonts w:ascii="Tahoma" w:hAnsi="Tahoma" w:cs="Tahoma"/>
            <w:sz w:val="18"/>
          </w:rPr>
          <w:instrText xml:space="preserve"> PAGE   \* MERGEFORMAT </w:instrText>
        </w:r>
        <w:r w:rsidRPr="001D3815">
          <w:rPr>
            <w:rFonts w:ascii="Tahoma" w:hAnsi="Tahoma" w:cs="Tahoma"/>
            <w:sz w:val="18"/>
          </w:rPr>
          <w:fldChar w:fldCharType="separate"/>
        </w:r>
        <w:r w:rsidR="00301396">
          <w:rPr>
            <w:rFonts w:ascii="Tahoma" w:hAnsi="Tahoma" w:cs="Tahoma"/>
            <w:noProof/>
            <w:sz w:val="18"/>
          </w:rPr>
          <w:t>1</w:t>
        </w:r>
        <w:r w:rsidRPr="001D3815">
          <w:rPr>
            <w:rFonts w:ascii="Tahoma" w:hAnsi="Tahoma" w:cs="Tahoma"/>
            <w:sz w:val="18"/>
          </w:rPr>
          <w:fldChar w:fldCharType="end"/>
        </w:r>
      </w:p>
    </w:sdtContent>
  </w:sdt>
  <w:p w:rsidR="001D3815" w:rsidRDefault="001D38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B26" w:rsidRDefault="00101B26" w:rsidP="001D3815">
      <w:pPr>
        <w:spacing w:after="0" w:line="240" w:lineRule="auto"/>
      </w:pPr>
      <w:r>
        <w:separator/>
      </w:r>
    </w:p>
  </w:footnote>
  <w:footnote w:type="continuationSeparator" w:id="1">
    <w:p w:rsidR="00101B26" w:rsidRDefault="00101B26" w:rsidP="001D38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515A9"/>
    <w:multiLevelType w:val="multilevel"/>
    <w:tmpl w:val="375894B2"/>
    <w:numStyleLink w:val="Style1"/>
  </w:abstractNum>
  <w:abstractNum w:abstractNumId="1">
    <w:nsid w:val="1AEE4ADB"/>
    <w:multiLevelType w:val="multilevel"/>
    <w:tmpl w:val="375894B2"/>
    <w:numStyleLink w:val="Style1"/>
  </w:abstractNum>
  <w:abstractNum w:abstractNumId="2">
    <w:nsid w:val="1CB51065"/>
    <w:multiLevelType w:val="hybridMultilevel"/>
    <w:tmpl w:val="64D4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65329"/>
    <w:multiLevelType w:val="hybridMultilevel"/>
    <w:tmpl w:val="059C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5">
    <w:nsid w:val="25C35C1A"/>
    <w:multiLevelType w:val="hybridMultilevel"/>
    <w:tmpl w:val="5E96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DC2995"/>
    <w:multiLevelType w:val="singleLevel"/>
    <w:tmpl w:val="0409000F"/>
    <w:lvl w:ilvl="0">
      <w:start w:val="1"/>
      <w:numFmt w:val="decimal"/>
      <w:lvlText w:val="%1."/>
      <w:lvlJc w:val="left"/>
      <w:pPr>
        <w:ind w:left="1077" w:hanging="1077"/>
      </w:pPr>
      <w:rPr>
        <w:rFonts w:hint="default"/>
        <w:color w:val="45637A"/>
        <w:sz w:val="24"/>
      </w:rPr>
    </w:lvl>
  </w:abstractNum>
  <w:abstractNum w:abstractNumId="7">
    <w:nsid w:val="2EF702AA"/>
    <w:multiLevelType w:val="multilevel"/>
    <w:tmpl w:val="375894B2"/>
    <w:numStyleLink w:val="Style1"/>
  </w:abstractNum>
  <w:abstractNum w:abstractNumId="8">
    <w:nsid w:val="512B2280"/>
    <w:multiLevelType w:val="hybridMultilevel"/>
    <w:tmpl w:val="ECCE2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D11CDC"/>
    <w:multiLevelType w:val="hybridMultilevel"/>
    <w:tmpl w:val="D23A8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6C5C85"/>
    <w:multiLevelType w:val="hybridMultilevel"/>
    <w:tmpl w:val="05F4DCBC"/>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BA2510"/>
    <w:multiLevelType w:val="hybridMultilevel"/>
    <w:tmpl w:val="A3240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F32663"/>
    <w:multiLevelType w:val="multilevel"/>
    <w:tmpl w:val="375894B2"/>
    <w:numStyleLink w:val="Style1"/>
  </w:abstractNum>
  <w:abstractNum w:abstractNumId="13">
    <w:nsid w:val="6D244842"/>
    <w:multiLevelType w:val="multilevel"/>
    <w:tmpl w:val="375894B2"/>
    <w:numStyleLink w:val="Style1"/>
  </w:abstractNum>
  <w:abstractNum w:abstractNumId="14">
    <w:nsid w:val="6E835E90"/>
    <w:multiLevelType w:val="multilevel"/>
    <w:tmpl w:val="375894B2"/>
    <w:numStyleLink w:val="Style1"/>
  </w:abstractNum>
  <w:abstractNum w:abstractNumId="15">
    <w:nsid w:val="7AA30BF3"/>
    <w:multiLevelType w:val="multilevel"/>
    <w:tmpl w:val="375894B2"/>
    <w:numStyleLink w:val="Style1"/>
  </w:abstractNum>
  <w:num w:numId="1">
    <w:abstractNumId w:val="4"/>
  </w:num>
  <w:num w:numId="2">
    <w:abstractNumId w:val="13"/>
  </w:num>
  <w:num w:numId="3">
    <w:abstractNumId w:val="10"/>
  </w:num>
  <w:num w:numId="4">
    <w:abstractNumId w:val="3"/>
  </w:num>
  <w:num w:numId="5">
    <w:abstractNumId w:val="9"/>
  </w:num>
  <w:num w:numId="6">
    <w:abstractNumId w:val="11"/>
  </w:num>
  <w:num w:numId="7">
    <w:abstractNumId w:val="5"/>
  </w:num>
  <w:num w:numId="8">
    <w:abstractNumId w:val="8"/>
  </w:num>
  <w:num w:numId="9">
    <w:abstractNumId w:val="2"/>
  </w:num>
  <w:num w:numId="10">
    <w:abstractNumId w:val="15"/>
  </w:num>
  <w:num w:numId="11">
    <w:abstractNumId w:val="1"/>
  </w:num>
  <w:num w:numId="12">
    <w:abstractNumId w:val="6"/>
  </w:num>
  <w:num w:numId="13">
    <w:abstractNumId w:val="7"/>
  </w:num>
  <w:num w:numId="14">
    <w:abstractNumId w:val="12"/>
  </w:num>
  <w:num w:numId="15">
    <w:abstractNumId w:val="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F06ED0"/>
    <w:rsid w:val="00026808"/>
    <w:rsid w:val="00026886"/>
    <w:rsid w:val="00067811"/>
    <w:rsid w:val="000A758F"/>
    <w:rsid w:val="00101B26"/>
    <w:rsid w:val="0013216F"/>
    <w:rsid w:val="00157A26"/>
    <w:rsid w:val="0016261D"/>
    <w:rsid w:val="0017098D"/>
    <w:rsid w:val="00185453"/>
    <w:rsid w:val="001B6D00"/>
    <w:rsid w:val="001D3815"/>
    <w:rsid w:val="001E0F0F"/>
    <w:rsid w:val="00234F28"/>
    <w:rsid w:val="00266700"/>
    <w:rsid w:val="002A436B"/>
    <w:rsid w:val="002B345D"/>
    <w:rsid w:val="002C5F99"/>
    <w:rsid w:val="002C717E"/>
    <w:rsid w:val="002D0011"/>
    <w:rsid w:val="002E5C6D"/>
    <w:rsid w:val="002F5516"/>
    <w:rsid w:val="00301396"/>
    <w:rsid w:val="003075CA"/>
    <w:rsid w:val="0032027E"/>
    <w:rsid w:val="00345D33"/>
    <w:rsid w:val="00371E7A"/>
    <w:rsid w:val="00374355"/>
    <w:rsid w:val="0038317A"/>
    <w:rsid w:val="003B3D3E"/>
    <w:rsid w:val="003F493A"/>
    <w:rsid w:val="004011DF"/>
    <w:rsid w:val="00484868"/>
    <w:rsid w:val="004D5548"/>
    <w:rsid w:val="005A2680"/>
    <w:rsid w:val="005B023E"/>
    <w:rsid w:val="00603DEF"/>
    <w:rsid w:val="006426A2"/>
    <w:rsid w:val="00656AB0"/>
    <w:rsid w:val="006976CE"/>
    <w:rsid w:val="006F6971"/>
    <w:rsid w:val="007820F8"/>
    <w:rsid w:val="00787EB3"/>
    <w:rsid w:val="00822085"/>
    <w:rsid w:val="00860BBD"/>
    <w:rsid w:val="00945A3D"/>
    <w:rsid w:val="0098030C"/>
    <w:rsid w:val="009E73A2"/>
    <w:rsid w:val="00A05227"/>
    <w:rsid w:val="00A10B7F"/>
    <w:rsid w:val="00A44163"/>
    <w:rsid w:val="00A81124"/>
    <w:rsid w:val="00A90D2B"/>
    <w:rsid w:val="00AB4BBA"/>
    <w:rsid w:val="00AC44E2"/>
    <w:rsid w:val="00AD7B14"/>
    <w:rsid w:val="00AE586B"/>
    <w:rsid w:val="00B373A7"/>
    <w:rsid w:val="00BE456C"/>
    <w:rsid w:val="00C022DB"/>
    <w:rsid w:val="00C412DF"/>
    <w:rsid w:val="00C75713"/>
    <w:rsid w:val="00CB7AE7"/>
    <w:rsid w:val="00D11798"/>
    <w:rsid w:val="00D31942"/>
    <w:rsid w:val="00D64F75"/>
    <w:rsid w:val="00DB11A8"/>
    <w:rsid w:val="00DB66E5"/>
    <w:rsid w:val="00DF3A00"/>
    <w:rsid w:val="00DF402A"/>
    <w:rsid w:val="00E02EA7"/>
    <w:rsid w:val="00E35653"/>
    <w:rsid w:val="00E97668"/>
    <w:rsid w:val="00EB1EDF"/>
    <w:rsid w:val="00EC51BF"/>
    <w:rsid w:val="00EF6DAF"/>
    <w:rsid w:val="00F06ED0"/>
    <w:rsid w:val="00F306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ED0"/>
    <w:pPr>
      <w:spacing w:after="200"/>
      <w:ind w:left="0"/>
    </w:pPr>
    <w:rPr>
      <w:rFonts w:asciiTheme="minorHAnsi" w:hAnsiTheme="minorHAnsi"/>
      <w:sz w:val="22"/>
    </w:rPr>
  </w:style>
  <w:style w:type="paragraph" w:styleId="Heading1">
    <w:name w:val="heading 1"/>
    <w:basedOn w:val="Normal"/>
    <w:next w:val="Normal"/>
    <w:link w:val="Heading1Char"/>
    <w:uiPriority w:val="9"/>
    <w:qFormat/>
    <w:rsid w:val="00D64F75"/>
    <w:pPr>
      <w:keepNext/>
      <w:spacing w:before="240" w:after="60"/>
      <w:outlineLvl w:val="0"/>
    </w:pPr>
    <w:rPr>
      <w:rFonts w:eastAsiaTheme="majorEastAsia" w:cstheme="majorBidi"/>
      <w:b/>
      <w:bCs/>
      <w:color w:val="45637A"/>
      <w:kern w:val="32"/>
      <w:sz w:val="32"/>
      <w:szCs w:val="32"/>
    </w:rPr>
  </w:style>
  <w:style w:type="paragraph" w:styleId="Heading2">
    <w:name w:val="heading 2"/>
    <w:basedOn w:val="Normal"/>
    <w:next w:val="Normal"/>
    <w:link w:val="Heading2Char"/>
    <w:unhideWhenUsed/>
    <w:qFormat/>
    <w:rsid w:val="00D64F75"/>
    <w:pPr>
      <w:keepNext/>
      <w:spacing w:before="240" w:after="60"/>
      <w:outlineLvl w:val="1"/>
    </w:pPr>
    <w:rPr>
      <w:rFonts w:eastAsiaTheme="majorEastAsia" w:cstheme="majorBidi"/>
      <w:b/>
      <w:bCs/>
      <w:iCs/>
      <w:color w:val="45637A"/>
      <w:sz w:val="28"/>
      <w:szCs w:val="28"/>
    </w:rPr>
  </w:style>
  <w:style w:type="paragraph" w:styleId="Heading3">
    <w:name w:val="heading 3"/>
    <w:basedOn w:val="Normal"/>
    <w:next w:val="Normal"/>
    <w:link w:val="Heading3Char"/>
    <w:uiPriority w:val="9"/>
    <w:unhideWhenUsed/>
    <w:qFormat/>
    <w:rsid w:val="00D64F75"/>
    <w:pPr>
      <w:keepNext/>
      <w:spacing w:before="240" w:after="60"/>
      <w:outlineLvl w:val="2"/>
    </w:pPr>
    <w:rPr>
      <w:rFonts w:eastAsiaTheme="majorEastAsia" w:cstheme="majorBidi"/>
      <w:b/>
      <w:bCs/>
      <w:color w:val="45637A"/>
      <w:sz w:val="24"/>
      <w:szCs w:val="26"/>
    </w:rPr>
  </w:style>
  <w:style w:type="paragraph" w:styleId="Heading4">
    <w:name w:val="heading 4"/>
    <w:basedOn w:val="Normal"/>
    <w:next w:val="Normal"/>
    <w:link w:val="Heading4Char"/>
    <w:uiPriority w:val="9"/>
    <w:unhideWhenUsed/>
    <w:qFormat/>
    <w:rsid w:val="00EF6DA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F75"/>
    <w:rPr>
      <w:rFonts w:eastAsiaTheme="majorEastAsia" w:cstheme="majorBidi"/>
      <w:b/>
      <w:bCs/>
      <w:color w:val="45637A"/>
      <w:kern w:val="32"/>
      <w:sz w:val="32"/>
      <w:szCs w:val="32"/>
      <w:lang w:val="en-GB" w:eastAsia="en-GB"/>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D64F75"/>
    <w:rPr>
      <w:rFonts w:eastAsiaTheme="majorEastAsia" w:cstheme="majorBidi"/>
      <w:b/>
      <w:bCs/>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rFonts w:ascii="Calibri" w:eastAsia="Calibri" w:hAnsi="Calibri" w:cs="Times New Roman"/>
      <w:szCs w:val="20"/>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ind w:left="720"/>
      <w:contextualSpacing/>
    </w:pPr>
    <w:rPr>
      <w:rFonts w:ascii="Times New Roman" w:eastAsia="Times New Roman" w:hAnsi="Times New Roman" w:cs="Times New Roman"/>
      <w:shadow/>
      <w:szCs w:val="20"/>
    </w:rPr>
  </w:style>
  <w:style w:type="numbering" w:customStyle="1" w:styleId="Style1">
    <w:name w:val="Style1"/>
    <w:uiPriority w:val="99"/>
    <w:rsid w:val="002B345D"/>
    <w:pPr>
      <w:numPr>
        <w:numId w:val="1"/>
      </w:numPr>
    </w:pPr>
  </w:style>
  <w:style w:type="paragraph" w:styleId="Header">
    <w:name w:val="header"/>
    <w:basedOn w:val="Normal"/>
    <w:link w:val="HeaderChar"/>
    <w:uiPriority w:val="99"/>
    <w:semiHidden/>
    <w:unhideWhenUsed/>
    <w:rsid w:val="001D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3815"/>
    <w:rPr>
      <w:rFonts w:asciiTheme="minorHAnsi" w:hAnsiTheme="minorHAnsi"/>
      <w:sz w:val="22"/>
    </w:rPr>
  </w:style>
  <w:style w:type="paragraph" w:styleId="Footer">
    <w:name w:val="footer"/>
    <w:basedOn w:val="Normal"/>
    <w:link w:val="FooterChar"/>
    <w:uiPriority w:val="99"/>
    <w:unhideWhenUsed/>
    <w:rsid w:val="001D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81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WJG</Template>
  <TotalTime>22</TotalTime>
  <Pages>4</Pages>
  <Words>1439</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60</cp:revision>
  <dcterms:created xsi:type="dcterms:W3CDTF">2014-10-08T21:45:00Z</dcterms:created>
  <dcterms:modified xsi:type="dcterms:W3CDTF">2014-10-09T12:24:00Z</dcterms:modified>
</cp:coreProperties>
</file>